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B36" w:rsidRPr="00B22E62" w:rsidRDefault="00E35B36" w:rsidP="00E35B36">
      <w:pPr>
        <w:rPr>
          <w:rFonts w:eastAsia="Calibri"/>
          <w:b/>
          <w:sz w:val="24"/>
          <w:szCs w:val="24"/>
        </w:rPr>
      </w:pPr>
      <w:r w:rsidRPr="00B22E62">
        <w:rPr>
          <w:rFonts w:eastAsia="Calibri"/>
          <w:b/>
          <w:sz w:val="24"/>
          <w:szCs w:val="24"/>
        </w:rPr>
        <w:t>UNIVERSITY OF WEST ATTICA</w:t>
      </w:r>
    </w:p>
    <w:p w:rsidR="00E35B36" w:rsidRPr="00B22E62" w:rsidRDefault="00E35B36" w:rsidP="00E35B36">
      <w:pPr>
        <w:rPr>
          <w:rFonts w:eastAsia="Calibri"/>
          <w:b/>
          <w:sz w:val="24"/>
          <w:szCs w:val="24"/>
        </w:rPr>
      </w:pPr>
      <w:r w:rsidRPr="00B22E62">
        <w:rPr>
          <w:rFonts w:eastAsia="Calibri"/>
          <w:b/>
          <w:sz w:val="24"/>
          <w:szCs w:val="24"/>
        </w:rPr>
        <w:t xml:space="preserve">     </w:t>
      </w:r>
      <w:r w:rsidRPr="00B22E62">
        <w:rPr>
          <w:rFonts w:eastAsia="Calibri"/>
          <w:b/>
          <w:noProof/>
          <w:sz w:val="24"/>
          <w:szCs w:val="24"/>
        </w:rPr>
        <w:drawing>
          <wp:inline distT="0" distB="0" distL="0" distR="0" wp14:anchorId="71A8239C" wp14:editId="5A6B0571">
            <wp:extent cx="1019175" cy="1019175"/>
            <wp:effectExtent l="0" t="0" r="0" b="0"/>
            <wp:docPr id="1" name="Εικόνα 1" descr="C:\Users\Ioulia\AppData\Local\Microsoft\Windows\INetCache\Content.MSO\200E8B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ulia\AppData\Local\Microsoft\Windows\INetCache\Content.MSO\200E8B3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E35B36" w:rsidRPr="008417EA" w:rsidRDefault="00E35B36" w:rsidP="00237FDF">
      <w:pPr>
        <w:jc w:val="right"/>
        <w:rPr>
          <w:rFonts w:eastAsia="Calibri"/>
          <w:sz w:val="24"/>
          <w:szCs w:val="24"/>
          <w:lang w:val="en-US"/>
        </w:rPr>
      </w:pPr>
      <w:r w:rsidRPr="00B22E62">
        <w:rPr>
          <w:rFonts w:eastAsia="Calibri"/>
          <w:b/>
          <w:noProof/>
          <w:sz w:val="24"/>
          <w:szCs w:val="24"/>
        </w:rPr>
        <w:t xml:space="preserve"> </w:t>
      </w:r>
      <w:r w:rsidR="008417EA">
        <w:rPr>
          <w:rFonts w:eastAsia="Calibri"/>
          <w:b/>
          <w:noProof/>
          <w:sz w:val="24"/>
          <w:szCs w:val="24"/>
          <w:lang w:val="en-US"/>
        </w:rPr>
        <w:t>F</w:t>
      </w:r>
      <w:r w:rsidR="00237FDF">
        <w:rPr>
          <w:rFonts w:eastAsia="Calibri"/>
          <w:b/>
          <w:noProof/>
          <w:sz w:val="24"/>
          <w:szCs w:val="24"/>
          <w:lang w:val="en-US"/>
        </w:rPr>
        <w:t>OR PUBLICATION</w:t>
      </w:r>
      <w:bookmarkStart w:id="0" w:name="_GoBack"/>
      <w:bookmarkEnd w:id="0"/>
    </w:p>
    <w:p w:rsidR="00191FAA" w:rsidRPr="00B22E62" w:rsidRDefault="00E35B36" w:rsidP="00B22E62">
      <w:pPr>
        <w:spacing w:before="120"/>
        <w:ind w:firstLine="720"/>
        <w:jc w:val="right"/>
        <w:rPr>
          <w:rFonts w:eastAsia="Calibri"/>
          <w:b/>
          <w:sz w:val="24"/>
          <w:szCs w:val="24"/>
          <w:lang w:val="en-US"/>
        </w:rPr>
      </w:pPr>
      <w:r w:rsidRPr="00B22E62">
        <w:rPr>
          <w:rFonts w:eastAsia="Calibri"/>
          <w:b/>
          <w:sz w:val="24"/>
          <w:szCs w:val="24"/>
        </w:rPr>
        <w:t xml:space="preserve">                                                                                                                                     </w:t>
      </w:r>
      <w:r w:rsidR="00B22E62">
        <w:rPr>
          <w:rFonts w:eastAsia="Calibri"/>
          <w:b/>
          <w:sz w:val="24"/>
          <w:szCs w:val="24"/>
        </w:rPr>
        <w:tab/>
      </w:r>
      <w:r w:rsidRPr="00B22E62">
        <w:rPr>
          <w:rFonts w:eastAsia="Calibri"/>
          <w:b/>
          <w:sz w:val="24"/>
          <w:szCs w:val="24"/>
        </w:rPr>
        <w:t xml:space="preserve">  Date: </w:t>
      </w:r>
      <w:r w:rsidR="00B11939" w:rsidRPr="00B22E62">
        <w:rPr>
          <w:rFonts w:eastAsia="Calibri"/>
          <w:b/>
          <w:sz w:val="24"/>
          <w:szCs w:val="24"/>
        </w:rPr>
        <w:t>1</w:t>
      </w:r>
      <w:r w:rsidR="00EE318D" w:rsidRPr="00B22E62">
        <w:rPr>
          <w:rFonts w:eastAsia="Calibri"/>
          <w:b/>
          <w:sz w:val="24"/>
          <w:szCs w:val="24"/>
          <w:lang w:val="en-US"/>
        </w:rPr>
        <w:t>7</w:t>
      </w:r>
      <w:r w:rsidR="00B11939" w:rsidRPr="00B22E62">
        <w:rPr>
          <w:rFonts w:eastAsia="Calibri"/>
          <w:b/>
          <w:sz w:val="24"/>
          <w:szCs w:val="24"/>
        </w:rPr>
        <w:t>.0</w:t>
      </w:r>
      <w:r w:rsidR="00EE318D" w:rsidRPr="00B22E62">
        <w:rPr>
          <w:rFonts w:eastAsia="Calibri"/>
          <w:b/>
          <w:sz w:val="24"/>
          <w:szCs w:val="24"/>
          <w:lang w:val="en-US"/>
        </w:rPr>
        <w:t>1</w:t>
      </w:r>
      <w:r w:rsidR="00B11939" w:rsidRPr="00B22E62">
        <w:rPr>
          <w:rFonts w:eastAsia="Calibri"/>
          <w:b/>
          <w:sz w:val="24"/>
          <w:szCs w:val="24"/>
        </w:rPr>
        <w:t>.202</w:t>
      </w:r>
      <w:r w:rsidR="00EE318D" w:rsidRPr="00B22E62">
        <w:rPr>
          <w:rFonts w:eastAsia="Calibri"/>
          <w:b/>
          <w:sz w:val="24"/>
          <w:szCs w:val="24"/>
          <w:lang w:val="en-US"/>
        </w:rPr>
        <w:t>3</w:t>
      </w:r>
    </w:p>
    <w:p w:rsidR="00191FAA" w:rsidRPr="00B22E62" w:rsidRDefault="00B11939" w:rsidP="00B22E62">
      <w:pPr>
        <w:ind w:left="720" w:firstLine="720"/>
        <w:jc w:val="right"/>
        <w:rPr>
          <w:rFonts w:eastAsia="Calibri"/>
          <w:sz w:val="24"/>
          <w:szCs w:val="24"/>
          <w:lang w:val="en-US"/>
        </w:rPr>
      </w:pPr>
      <w:r w:rsidRPr="00B22E62">
        <w:rPr>
          <w:rFonts w:eastAsia="Calibri"/>
          <w:b/>
          <w:sz w:val="24"/>
          <w:szCs w:val="24"/>
        </w:rPr>
        <w:t>Reference Number: 4</w:t>
      </w:r>
      <w:r w:rsidR="00EE318D" w:rsidRPr="00B22E62">
        <w:rPr>
          <w:rFonts w:eastAsia="Calibri"/>
          <w:b/>
          <w:sz w:val="24"/>
          <w:szCs w:val="24"/>
          <w:lang w:val="en-US"/>
        </w:rPr>
        <w:t>174</w:t>
      </w:r>
    </w:p>
    <w:p w:rsidR="00191FAA" w:rsidRPr="00B22E62" w:rsidRDefault="00191FAA">
      <w:pPr>
        <w:rPr>
          <w:rFonts w:eastAsia="Calibri"/>
          <w:sz w:val="24"/>
          <w:szCs w:val="24"/>
        </w:rPr>
      </w:pPr>
    </w:p>
    <w:p w:rsidR="00191FAA" w:rsidRPr="00B22E62" w:rsidRDefault="00191FAA">
      <w:pPr>
        <w:rPr>
          <w:rFonts w:eastAsia="Calibri"/>
          <w:sz w:val="24"/>
          <w:szCs w:val="24"/>
        </w:rPr>
      </w:pPr>
    </w:p>
    <w:p w:rsidR="00191FAA" w:rsidRPr="00B22E62" w:rsidRDefault="00B11939">
      <w:pPr>
        <w:spacing w:before="200"/>
        <w:jc w:val="center"/>
        <w:rPr>
          <w:rFonts w:eastAsia="Calibri"/>
          <w:b/>
          <w:sz w:val="24"/>
          <w:szCs w:val="24"/>
        </w:rPr>
      </w:pPr>
      <w:r w:rsidRPr="00B22E62">
        <w:rPr>
          <w:rFonts w:eastAsia="Calibri"/>
          <w:b/>
          <w:sz w:val="24"/>
          <w:szCs w:val="24"/>
        </w:rPr>
        <w:t>INTERNATIONAL OPEN CALL</w:t>
      </w:r>
    </w:p>
    <w:p w:rsidR="00191FAA" w:rsidRPr="00B22E62" w:rsidRDefault="00B22E62">
      <w:pPr>
        <w:spacing w:before="200"/>
        <w:jc w:val="center"/>
        <w:rPr>
          <w:rFonts w:eastAsia="Calibri"/>
          <w:b/>
          <w:sz w:val="24"/>
          <w:szCs w:val="24"/>
        </w:rPr>
      </w:pPr>
      <w:r>
        <w:rPr>
          <w:rFonts w:eastAsia="Calibri"/>
          <w:b/>
          <w:sz w:val="24"/>
          <w:szCs w:val="24"/>
        </w:rPr>
        <w:t>‘</w:t>
      </w:r>
      <w:r w:rsidR="00B11939" w:rsidRPr="00B22E62">
        <w:rPr>
          <w:rFonts w:eastAsia="Calibri"/>
          <w:b/>
          <w:sz w:val="24"/>
          <w:szCs w:val="24"/>
        </w:rPr>
        <w:t xml:space="preserve">for appointment of the external members of the Governing Council of the </w:t>
      </w:r>
      <w:bookmarkStart w:id="1" w:name="_Hlk125543269"/>
      <w:r w:rsidR="00E35B36" w:rsidRPr="00B22E62">
        <w:rPr>
          <w:rFonts w:eastAsia="Calibri"/>
          <w:b/>
          <w:sz w:val="24"/>
          <w:szCs w:val="24"/>
        </w:rPr>
        <w:t>University of West Attica</w:t>
      </w:r>
      <w:bookmarkEnd w:id="1"/>
      <w:r>
        <w:rPr>
          <w:rFonts w:eastAsia="Calibri"/>
          <w:b/>
          <w:sz w:val="24"/>
          <w:szCs w:val="24"/>
        </w:rPr>
        <w:t>”</w:t>
      </w:r>
    </w:p>
    <w:p w:rsidR="00191FAA" w:rsidRPr="00B22E62" w:rsidRDefault="00191FAA">
      <w:pPr>
        <w:spacing w:before="200"/>
        <w:rPr>
          <w:rFonts w:eastAsia="Calibri"/>
          <w:b/>
          <w:sz w:val="24"/>
          <w:szCs w:val="24"/>
        </w:rPr>
      </w:pPr>
    </w:p>
    <w:p w:rsidR="00191FAA" w:rsidRPr="00B22E62" w:rsidRDefault="00B11939">
      <w:pPr>
        <w:spacing w:before="200"/>
        <w:jc w:val="center"/>
        <w:rPr>
          <w:rFonts w:eastAsia="Calibri"/>
          <w:b/>
          <w:sz w:val="24"/>
          <w:szCs w:val="24"/>
        </w:rPr>
      </w:pPr>
      <w:r w:rsidRPr="00B22E62">
        <w:rPr>
          <w:rFonts w:eastAsia="Calibri"/>
          <w:b/>
          <w:sz w:val="24"/>
          <w:szCs w:val="24"/>
        </w:rPr>
        <w:t xml:space="preserve">The Rector of the </w:t>
      </w:r>
      <w:r w:rsidR="00E35B36" w:rsidRPr="00B22E62">
        <w:rPr>
          <w:rFonts w:eastAsia="Calibri"/>
          <w:b/>
          <w:sz w:val="24"/>
          <w:szCs w:val="24"/>
        </w:rPr>
        <w:t>University of West Attica</w:t>
      </w:r>
    </w:p>
    <w:p w:rsidR="00191FAA" w:rsidRPr="00B22E62" w:rsidRDefault="00B11939" w:rsidP="003957D2">
      <w:pPr>
        <w:spacing w:before="200"/>
        <w:ind w:left="567"/>
        <w:rPr>
          <w:rFonts w:eastAsia="Calibri"/>
          <w:sz w:val="24"/>
          <w:szCs w:val="24"/>
        </w:rPr>
      </w:pPr>
      <w:r w:rsidRPr="00B22E62">
        <w:rPr>
          <w:rFonts w:eastAsia="Calibri"/>
          <w:sz w:val="24"/>
          <w:szCs w:val="24"/>
        </w:rPr>
        <w:t>Taking into consideration:</w:t>
      </w:r>
    </w:p>
    <w:p w:rsidR="00191FAA" w:rsidRPr="00B22E62" w:rsidRDefault="00B11939">
      <w:pPr>
        <w:numPr>
          <w:ilvl w:val="0"/>
          <w:numId w:val="2"/>
        </w:numPr>
        <w:spacing w:before="200" w:after="200"/>
        <w:jc w:val="both"/>
        <w:rPr>
          <w:rFonts w:eastAsia="Calibri"/>
          <w:sz w:val="24"/>
          <w:szCs w:val="24"/>
        </w:rPr>
      </w:pPr>
      <w:bookmarkStart w:id="2" w:name="_Hlk125543739"/>
      <w:r w:rsidRPr="00B22E62">
        <w:rPr>
          <w:rFonts w:eastAsia="Calibri"/>
          <w:sz w:val="24"/>
          <w:szCs w:val="24"/>
        </w:rPr>
        <w:t xml:space="preserve">The provisions of </w:t>
      </w:r>
      <w:r w:rsidR="00E35B36" w:rsidRPr="00B22E62">
        <w:rPr>
          <w:rFonts w:eastAsia="Calibri"/>
          <w:sz w:val="24"/>
          <w:szCs w:val="24"/>
        </w:rPr>
        <w:t>Law 4521/2018 (Government Gazette A΄ 38/02-03-</w:t>
      </w:r>
      <w:r w:rsidR="00B849E9" w:rsidRPr="00B22E62">
        <w:rPr>
          <w:rFonts w:eastAsia="Calibri"/>
          <w:sz w:val="24"/>
          <w:szCs w:val="24"/>
        </w:rPr>
        <w:t xml:space="preserve">2018) </w:t>
      </w:r>
      <w:r w:rsidRPr="00B22E62">
        <w:rPr>
          <w:rFonts w:eastAsia="Calibri"/>
          <w:sz w:val="24"/>
          <w:szCs w:val="24"/>
        </w:rPr>
        <w:t>"</w:t>
      </w:r>
      <w:r w:rsidR="00B849E9" w:rsidRPr="00B22E62">
        <w:rPr>
          <w:sz w:val="24"/>
          <w:szCs w:val="24"/>
          <w:shd w:val="clear" w:color="auto" w:fill="FFFFFF"/>
        </w:rPr>
        <w:t>Establishment of the University of West Attica and other regulations</w:t>
      </w:r>
      <w:r w:rsidRPr="00B22E62">
        <w:rPr>
          <w:rFonts w:eastAsia="Calibri"/>
          <w:sz w:val="24"/>
          <w:szCs w:val="24"/>
        </w:rPr>
        <w:t>".</w:t>
      </w:r>
    </w:p>
    <w:bookmarkEnd w:id="2"/>
    <w:p w:rsidR="00B849E9" w:rsidRPr="00B22E62" w:rsidRDefault="00B849E9" w:rsidP="003957D2">
      <w:pPr>
        <w:pStyle w:val="ac"/>
        <w:numPr>
          <w:ilvl w:val="0"/>
          <w:numId w:val="2"/>
        </w:numPr>
        <w:rPr>
          <w:rFonts w:eastAsia="Calibri"/>
          <w:sz w:val="24"/>
          <w:szCs w:val="24"/>
        </w:rPr>
      </w:pPr>
      <w:r w:rsidRPr="00B22E62">
        <w:rPr>
          <w:rFonts w:eastAsia="Calibri"/>
          <w:sz w:val="24"/>
          <w:szCs w:val="24"/>
        </w:rPr>
        <w:t>The provisions of Law 4610/2019 (Government Gazette A</w:t>
      </w:r>
      <w:bookmarkStart w:id="3" w:name="_Hlk126051566"/>
      <w:r w:rsidRPr="00B22E62">
        <w:rPr>
          <w:rFonts w:eastAsia="Calibri"/>
          <w:sz w:val="24"/>
          <w:szCs w:val="24"/>
        </w:rPr>
        <w:t>΄</w:t>
      </w:r>
      <w:bookmarkEnd w:id="3"/>
      <w:r w:rsidRPr="00B22E62">
        <w:rPr>
          <w:rFonts w:eastAsia="Calibri"/>
          <w:sz w:val="24"/>
          <w:szCs w:val="24"/>
        </w:rPr>
        <w:t xml:space="preserve"> </w:t>
      </w:r>
      <w:r w:rsidR="00EE318D" w:rsidRPr="00B22E62">
        <w:rPr>
          <w:rFonts w:eastAsia="Calibri"/>
          <w:sz w:val="24"/>
          <w:szCs w:val="24"/>
          <w:lang w:val="en-US"/>
        </w:rPr>
        <w:t>70</w:t>
      </w:r>
      <w:r w:rsidRPr="00B22E62">
        <w:rPr>
          <w:rFonts w:eastAsia="Calibri"/>
          <w:sz w:val="24"/>
          <w:szCs w:val="24"/>
        </w:rPr>
        <w:t>/0</w:t>
      </w:r>
      <w:r w:rsidR="00EE318D" w:rsidRPr="00B22E62">
        <w:rPr>
          <w:rFonts w:eastAsia="Calibri"/>
          <w:sz w:val="24"/>
          <w:szCs w:val="24"/>
          <w:lang w:val="en-US"/>
        </w:rPr>
        <w:t>7</w:t>
      </w:r>
      <w:r w:rsidRPr="00B22E62">
        <w:rPr>
          <w:rFonts w:eastAsia="Calibri"/>
          <w:sz w:val="24"/>
          <w:szCs w:val="24"/>
        </w:rPr>
        <w:t>-0</w:t>
      </w:r>
      <w:r w:rsidR="00EE318D" w:rsidRPr="00B22E62">
        <w:rPr>
          <w:rFonts w:eastAsia="Calibri"/>
          <w:sz w:val="24"/>
          <w:szCs w:val="24"/>
          <w:lang w:val="en-US"/>
        </w:rPr>
        <w:t>5</w:t>
      </w:r>
      <w:r w:rsidRPr="00B22E62">
        <w:rPr>
          <w:rFonts w:eastAsia="Calibri"/>
          <w:sz w:val="24"/>
          <w:szCs w:val="24"/>
        </w:rPr>
        <w:t>-201</w:t>
      </w:r>
      <w:r w:rsidR="00EE318D" w:rsidRPr="00B22E62">
        <w:rPr>
          <w:rFonts w:eastAsia="Calibri"/>
          <w:sz w:val="24"/>
          <w:szCs w:val="24"/>
          <w:lang w:val="en-US"/>
        </w:rPr>
        <w:t>9</w:t>
      </w:r>
      <w:r w:rsidR="002C6A82" w:rsidRPr="00B22E62">
        <w:rPr>
          <w:rFonts w:eastAsia="Calibri"/>
          <w:sz w:val="24"/>
          <w:szCs w:val="24"/>
        </w:rPr>
        <w:t>)</w:t>
      </w:r>
      <w:r w:rsidR="002C6A82" w:rsidRPr="00B22E62">
        <w:rPr>
          <w:rFonts w:eastAsia="Calibri"/>
          <w:sz w:val="24"/>
          <w:szCs w:val="24"/>
          <w:lang w:val="en-US"/>
        </w:rPr>
        <w:t xml:space="preserve"> </w:t>
      </w:r>
    </w:p>
    <w:p w:rsidR="002C6A82" w:rsidRDefault="002C6A82" w:rsidP="00B22E62">
      <w:pPr>
        <w:ind w:left="786"/>
        <w:rPr>
          <w:rFonts w:eastAsia="Calibri"/>
          <w:sz w:val="24"/>
          <w:szCs w:val="24"/>
        </w:rPr>
      </w:pPr>
      <w:r w:rsidRPr="00B22E62">
        <w:rPr>
          <w:rFonts w:eastAsia="Calibri"/>
          <w:sz w:val="24"/>
          <w:szCs w:val="24"/>
          <w:lang w:val="en-US"/>
        </w:rPr>
        <w:t>“</w:t>
      </w:r>
      <w:r w:rsidRPr="00B22E62">
        <w:rPr>
          <w:rFonts w:eastAsia="Calibri"/>
          <w:sz w:val="24"/>
          <w:szCs w:val="24"/>
        </w:rPr>
        <w:t>Synergies of</w:t>
      </w:r>
      <w:r w:rsidRPr="00B22E62">
        <w:rPr>
          <w:rFonts w:eastAsia="Calibri"/>
          <w:sz w:val="24"/>
          <w:szCs w:val="24"/>
          <w:lang w:val="en-US"/>
        </w:rPr>
        <w:t xml:space="preserve"> </w:t>
      </w:r>
      <w:r w:rsidRPr="00B22E62">
        <w:rPr>
          <w:rFonts w:eastAsia="Calibri"/>
          <w:sz w:val="24"/>
          <w:szCs w:val="24"/>
        </w:rPr>
        <w:t>Universities and TEI, access to tertiary education, Experimental schools, Official</w:t>
      </w:r>
      <w:r w:rsidR="00B22E62">
        <w:rPr>
          <w:rFonts w:eastAsia="Calibri"/>
          <w:sz w:val="24"/>
          <w:szCs w:val="24"/>
        </w:rPr>
        <w:t xml:space="preserve"> </w:t>
      </w:r>
      <w:r w:rsidRPr="00B22E62">
        <w:rPr>
          <w:rFonts w:eastAsia="Calibri"/>
          <w:sz w:val="24"/>
          <w:szCs w:val="24"/>
        </w:rPr>
        <w:t>Records of the state and other regulations”.</w:t>
      </w:r>
    </w:p>
    <w:p w:rsidR="00B22E62" w:rsidRPr="00B22E62" w:rsidRDefault="00B22E62" w:rsidP="00B22E62">
      <w:pPr>
        <w:ind w:left="786"/>
        <w:rPr>
          <w:rFonts w:eastAsia="Calibri"/>
          <w:sz w:val="24"/>
          <w:szCs w:val="24"/>
        </w:rPr>
      </w:pPr>
    </w:p>
    <w:p w:rsidR="002C6A82" w:rsidRPr="00B22E62" w:rsidRDefault="002C6A82" w:rsidP="004478C2">
      <w:pPr>
        <w:pStyle w:val="ac"/>
        <w:numPr>
          <w:ilvl w:val="0"/>
          <w:numId w:val="2"/>
        </w:numPr>
        <w:rPr>
          <w:rFonts w:eastAsia="Calibri"/>
          <w:sz w:val="24"/>
          <w:szCs w:val="24"/>
          <w:lang w:val="en-US"/>
        </w:rPr>
      </w:pPr>
      <w:r w:rsidRPr="00B22E62">
        <w:rPr>
          <w:rFonts w:eastAsia="Calibri"/>
          <w:sz w:val="24"/>
          <w:szCs w:val="24"/>
        </w:rPr>
        <w:t>The decision 125788/Z1/06-08-2019 (Government Gazette 564/13-08-2019, issue</w:t>
      </w:r>
      <w:r w:rsidR="001B36FC" w:rsidRPr="00B22E62">
        <w:rPr>
          <w:sz w:val="24"/>
          <w:szCs w:val="24"/>
          <w:shd w:val="clear" w:color="auto" w:fill="FFFFFF"/>
        </w:rPr>
        <w:t xml:space="preserve"> Volume of Special Position Employees and Administration Bodies of the Public Sector and the Broader Public Sector Agencies</w:t>
      </w:r>
      <w:r w:rsidR="001B36FC" w:rsidRPr="00B22E62">
        <w:rPr>
          <w:rFonts w:eastAsia="Calibri"/>
          <w:sz w:val="24"/>
          <w:szCs w:val="24"/>
          <w:lang w:val="en-US"/>
        </w:rPr>
        <w:t>) of the Minister of Education and Religious Affairs</w:t>
      </w:r>
      <w:r w:rsidR="00EC34CF" w:rsidRPr="00B22E62">
        <w:rPr>
          <w:rFonts w:eastAsia="Calibri"/>
          <w:sz w:val="24"/>
          <w:szCs w:val="24"/>
          <w:lang w:val="en-US"/>
        </w:rPr>
        <w:t xml:space="preserve"> for the “Election of the Rector and the four (4) Vice-Rectors of the University of West Attica”</w:t>
      </w:r>
      <w:r w:rsidR="00F33783" w:rsidRPr="00B22E62">
        <w:rPr>
          <w:rFonts w:eastAsia="Calibri"/>
          <w:sz w:val="24"/>
          <w:szCs w:val="24"/>
          <w:lang w:val="en-US"/>
        </w:rPr>
        <w:t xml:space="preserve"> and the decision 105167/Z1/12-08-2020 </w:t>
      </w:r>
      <w:r w:rsidR="00F33783" w:rsidRPr="00B22E62">
        <w:rPr>
          <w:rFonts w:eastAsia="Calibri"/>
          <w:sz w:val="24"/>
          <w:szCs w:val="24"/>
        </w:rPr>
        <w:t>(Government Gazette 650/19-08-2020, issue</w:t>
      </w:r>
      <w:r w:rsidR="00F33783" w:rsidRPr="00B22E62">
        <w:rPr>
          <w:sz w:val="24"/>
          <w:szCs w:val="24"/>
          <w:shd w:val="clear" w:color="auto" w:fill="FFFFFF"/>
        </w:rPr>
        <w:t xml:space="preserve"> Volume of Special Position Employees and Administration Bodies of the Public Sector and the Broader Public Sector Agencies</w:t>
      </w:r>
      <w:r w:rsidR="00F33783" w:rsidRPr="00B22E62">
        <w:rPr>
          <w:rFonts w:eastAsia="Calibri"/>
          <w:sz w:val="24"/>
          <w:szCs w:val="24"/>
          <w:lang w:val="en-US"/>
        </w:rPr>
        <w:t>) regarding the “Extension of the Rector’s and the four (4) Vice-Rectors’ of the University of West Attica tenure” extending the Rectoral Authorities tenure until 31-08-2023</w:t>
      </w:r>
      <w:r w:rsidR="004478C2" w:rsidRPr="00B22E62">
        <w:rPr>
          <w:rFonts w:eastAsia="Calibri"/>
          <w:sz w:val="24"/>
          <w:szCs w:val="24"/>
          <w:lang w:val="en-US"/>
        </w:rPr>
        <w:t>.</w:t>
      </w:r>
    </w:p>
    <w:p w:rsidR="00683873" w:rsidRPr="00B22E62" w:rsidRDefault="00EE49F9" w:rsidP="00683873">
      <w:pPr>
        <w:widowControl w:val="0"/>
        <w:numPr>
          <w:ilvl w:val="0"/>
          <w:numId w:val="2"/>
        </w:numPr>
        <w:autoSpaceDE w:val="0"/>
        <w:autoSpaceDN w:val="0"/>
        <w:spacing w:before="120" w:after="120" w:line="360" w:lineRule="exact"/>
        <w:ind w:right="-57"/>
        <w:jc w:val="both"/>
        <w:rPr>
          <w:sz w:val="24"/>
          <w:szCs w:val="24"/>
          <w:lang w:val="en-US"/>
        </w:rPr>
      </w:pPr>
      <w:r w:rsidRPr="00B22E62">
        <w:rPr>
          <w:sz w:val="24"/>
          <w:szCs w:val="24"/>
          <w:lang w:val="en-US"/>
        </w:rPr>
        <w:t xml:space="preserve">The Act </w:t>
      </w:r>
      <w:r w:rsidR="00683873" w:rsidRPr="00B22E62">
        <w:rPr>
          <w:sz w:val="24"/>
          <w:szCs w:val="24"/>
          <w:lang w:val="en-US"/>
        </w:rPr>
        <w:t>73632/5-08-2022 (</w:t>
      </w:r>
      <w:bookmarkStart w:id="4" w:name="_Hlk126138131"/>
      <w:r w:rsidR="00F522BE" w:rsidRPr="00B22E62">
        <w:rPr>
          <w:rFonts w:eastAsia="Calibri"/>
          <w:sz w:val="24"/>
          <w:szCs w:val="24"/>
        </w:rPr>
        <w:t>Government</w:t>
      </w:r>
      <w:r w:rsidR="00F522BE" w:rsidRPr="00B22E62">
        <w:rPr>
          <w:rFonts w:eastAsia="Calibri"/>
          <w:sz w:val="24"/>
          <w:szCs w:val="24"/>
          <w:lang w:val="en-US"/>
        </w:rPr>
        <w:t xml:space="preserve"> </w:t>
      </w:r>
      <w:r w:rsidR="00F522BE" w:rsidRPr="00B22E62">
        <w:rPr>
          <w:rFonts w:eastAsia="Calibri"/>
          <w:sz w:val="24"/>
          <w:szCs w:val="24"/>
        </w:rPr>
        <w:t>Gazette</w:t>
      </w:r>
      <w:r w:rsidR="00F522BE" w:rsidRPr="00B22E62">
        <w:rPr>
          <w:sz w:val="24"/>
          <w:szCs w:val="24"/>
          <w:lang w:val="en-US"/>
        </w:rPr>
        <w:t xml:space="preserve"> B</w:t>
      </w:r>
      <w:r w:rsidR="00F522BE" w:rsidRPr="00B22E62">
        <w:rPr>
          <w:rFonts w:eastAsia="Calibri"/>
          <w:sz w:val="24"/>
          <w:szCs w:val="24"/>
          <w:lang w:val="el-GR"/>
        </w:rPr>
        <w:t>΄</w:t>
      </w:r>
      <w:bookmarkEnd w:id="4"/>
      <w:r w:rsidR="00F522BE" w:rsidRPr="00B22E62">
        <w:rPr>
          <w:sz w:val="24"/>
          <w:szCs w:val="24"/>
          <w:lang w:val="en-US"/>
        </w:rPr>
        <w:t xml:space="preserve"> </w:t>
      </w:r>
      <w:r w:rsidR="00683873" w:rsidRPr="00B22E62">
        <w:rPr>
          <w:sz w:val="24"/>
          <w:szCs w:val="24"/>
          <w:lang w:val="en-US"/>
        </w:rPr>
        <w:t>4646/5-09-2022)</w:t>
      </w:r>
      <w:r w:rsidR="002B1FDE">
        <w:rPr>
          <w:sz w:val="24"/>
          <w:szCs w:val="24"/>
          <w:lang w:val="en-US"/>
        </w:rPr>
        <w:t xml:space="preserve"> </w:t>
      </w:r>
      <w:r w:rsidR="002B1FDE" w:rsidRPr="00B22E62">
        <w:rPr>
          <w:sz w:val="24"/>
          <w:szCs w:val="24"/>
          <w:lang w:val="en-US"/>
        </w:rPr>
        <w:t>of the Rector of the University of West Attica</w:t>
      </w:r>
      <w:r w:rsidR="00683873" w:rsidRPr="00B22E62">
        <w:rPr>
          <w:sz w:val="24"/>
          <w:szCs w:val="24"/>
          <w:lang w:val="en-US"/>
        </w:rPr>
        <w:t xml:space="preserve"> </w:t>
      </w:r>
      <w:r w:rsidR="00F522BE" w:rsidRPr="00B22E62">
        <w:rPr>
          <w:sz w:val="24"/>
          <w:szCs w:val="24"/>
          <w:lang w:val="en-US"/>
        </w:rPr>
        <w:t>for the</w:t>
      </w:r>
      <w:r w:rsidR="00683873" w:rsidRPr="00B22E62">
        <w:rPr>
          <w:sz w:val="24"/>
          <w:szCs w:val="24"/>
          <w:lang w:val="en-US"/>
        </w:rPr>
        <w:t xml:space="preserve"> </w:t>
      </w:r>
      <w:r w:rsidR="00B1621E" w:rsidRPr="00B22E62">
        <w:rPr>
          <w:rFonts w:eastAsia="Calibri"/>
          <w:bCs/>
          <w:sz w:val="24"/>
          <w:szCs w:val="24"/>
          <w:lang w:val="en-US"/>
        </w:rPr>
        <w:t>“</w:t>
      </w:r>
      <w:r w:rsidR="00A553C8" w:rsidRPr="00B22E62">
        <w:rPr>
          <w:rFonts w:eastAsia="Calibri"/>
          <w:bCs/>
          <w:sz w:val="24"/>
          <w:szCs w:val="24"/>
          <w:lang w:val="en-US"/>
        </w:rPr>
        <w:t>Order in which the Vice Rectors replace the Rector of the University of West Attica and the area of responsibility</w:t>
      </w:r>
      <w:r w:rsidR="00B1621E" w:rsidRPr="00B22E62">
        <w:rPr>
          <w:rFonts w:eastAsia="Calibri"/>
          <w:bCs/>
          <w:sz w:val="24"/>
          <w:szCs w:val="24"/>
          <w:lang w:val="en-US"/>
        </w:rPr>
        <w:t xml:space="preserve"> and competences”.</w:t>
      </w:r>
    </w:p>
    <w:p w:rsidR="00B849E9" w:rsidRPr="00B22E62" w:rsidRDefault="00A1763A" w:rsidP="006521AC">
      <w:pPr>
        <w:pStyle w:val="ac"/>
        <w:numPr>
          <w:ilvl w:val="0"/>
          <w:numId w:val="2"/>
        </w:numPr>
        <w:rPr>
          <w:rFonts w:eastAsia="Calibri"/>
          <w:sz w:val="24"/>
          <w:szCs w:val="24"/>
          <w:lang w:val="en-US"/>
        </w:rPr>
      </w:pPr>
      <w:r w:rsidRPr="00B22E62">
        <w:rPr>
          <w:color w:val="000000"/>
          <w:sz w:val="24"/>
          <w:szCs w:val="24"/>
          <w:lang w:val="en-US"/>
        </w:rPr>
        <w:t xml:space="preserve"> </w:t>
      </w:r>
      <w:r w:rsidRPr="00B22E62">
        <w:rPr>
          <w:color w:val="000000"/>
          <w:sz w:val="24"/>
          <w:szCs w:val="24"/>
        </w:rPr>
        <w:t>The provisions of articles 8 and 10 of Law 4957/2022 "New Horizons in Higher Education Institutions: Strengthening the quality, functionality and connection of Higher Education Institutions with society and other provisions" (Government Gazette A΄ 141), as amended and in force.</w:t>
      </w:r>
    </w:p>
    <w:p w:rsidR="006521AC" w:rsidRPr="00B22E62" w:rsidRDefault="00007D31" w:rsidP="006521AC">
      <w:pPr>
        <w:pStyle w:val="ac"/>
        <w:numPr>
          <w:ilvl w:val="0"/>
          <w:numId w:val="2"/>
        </w:numPr>
        <w:rPr>
          <w:rFonts w:eastAsia="Calibri"/>
          <w:sz w:val="24"/>
          <w:szCs w:val="24"/>
          <w:lang w:val="en-US"/>
        </w:rPr>
      </w:pPr>
      <w:r w:rsidRPr="00B22E62">
        <w:rPr>
          <w:rFonts w:eastAsia="Calibri"/>
          <w:sz w:val="24"/>
          <w:szCs w:val="24"/>
          <w:lang w:val="en-US"/>
        </w:rPr>
        <w:lastRenderedPageBreak/>
        <w:t>The Joint Ministerial Decision 99286/Z1/</w:t>
      </w:r>
      <w:r w:rsidR="005D4106" w:rsidRPr="00B22E62">
        <w:rPr>
          <w:rFonts w:eastAsia="Calibri"/>
          <w:sz w:val="24"/>
          <w:szCs w:val="24"/>
          <w:lang w:val="en-US"/>
        </w:rPr>
        <w:t>0</w:t>
      </w:r>
      <w:r w:rsidR="009D7C82" w:rsidRPr="000141F3">
        <w:rPr>
          <w:rFonts w:eastAsia="Calibri"/>
          <w:sz w:val="24"/>
          <w:szCs w:val="24"/>
          <w:lang w:val="en-US"/>
        </w:rPr>
        <w:t>9</w:t>
      </w:r>
      <w:r w:rsidR="005D4106" w:rsidRPr="00B22E62">
        <w:rPr>
          <w:rFonts w:eastAsia="Calibri"/>
          <w:sz w:val="24"/>
          <w:szCs w:val="24"/>
          <w:lang w:val="en-US"/>
        </w:rPr>
        <w:t>-08-2022</w:t>
      </w:r>
      <w:r w:rsidR="002B1FDE">
        <w:rPr>
          <w:rFonts w:eastAsia="Calibri"/>
          <w:sz w:val="24"/>
          <w:szCs w:val="24"/>
          <w:lang w:val="en-US"/>
        </w:rPr>
        <w:t xml:space="preserve"> (</w:t>
      </w:r>
      <w:r w:rsidR="002B1FDE" w:rsidRPr="00B22E62">
        <w:rPr>
          <w:rFonts w:eastAsia="Calibri"/>
          <w:sz w:val="24"/>
          <w:szCs w:val="24"/>
        </w:rPr>
        <w:t>Government</w:t>
      </w:r>
      <w:r w:rsidR="002B1FDE" w:rsidRPr="00B22E62">
        <w:rPr>
          <w:rFonts w:eastAsia="Calibri"/>
          <w:sz w:val="24"/>
          <w:szCs w:val="24"/>
          <w:lang w:val="en-US"/>
        </w:rPr>
        <w:t xml:space="preserve"> </w:t>
      </w:r>
      <w:r w:rsidR="002B1FDE" w:rsidRPr="00B22E62">
        <w:rPr>
          <w:rFonts w:eastAsia="Calibri"/>
          <w:sz w:val="24"/>
          <w:szCs w:val="24"/>
        </w:rPr>
        <w:t>Gazette</w:t>
      </w:r>
      <w:r w:rsidR="002B1FDE" w:rsidRPr="00B22E62">
        <w:rPr>
          <w:sz w:val="24"/>
          <w:szCs w:val="24"/>
          <w:lang w:val="en-US"/>
        </w:rPr>
        <w:t xml:space="preserve"> B</w:t>
      </w:r>
      <w:r w:rsidR="002B1FDE" w:rsidRPr="00B22E62">
        <w:rPr>
          <w:rFonts w:eastAsia="Calibri"/>
          <w:sz w:val="24"/>
          <w:szCs w:val="24"/>
          <w:lang w:val="el-GR"/>
        </w:rPr>
        <w:t>΄</w:t>
      </w:r>
      <w:r w:rsidR="002B1FDE" w:rsidRPr="002B1FDE">
        <w:rPr>
          <w:rFonts w:eastAsia="Calibri"/>
          <w:sz w:val="24"/>
          <w:szCs w:val="24"/>
          <w:lang w:val="en-US"/>
        </w:rPr>
        <w:t xml:space="preserve"> </w:t>
      </w:r>
      <w:r w:rsidR="002B1FDE">
        <w:rPr>
          <w:rFonts w:eastAsia="Calibri"/>
          <w:sz w:val="24"/>
          <w:szCs w:val="24"/>
          <w:lang w:val="en-US"/>
        </w:rPr>
        <w:t xml:space="preserve">4211) </w:t>
      </w:r>
      <w:r w:rsidR="006E46CF" w:rsidRPr="00B22E62">
        <w:rPr>
          <w:rFonts w:eastAsia="Calibri"/>
          <w:sz w:val="24"/>
          <w:szCs w:val="24"/>
          <w:lang w:val="en-US"/>
        </w:rPr>
        <w:t xml:space="preserve">of the </w:t>
      </w:r>
      <w:r w:rsidR="005D4106" w:rsidRPr="00B22E62">
        <w:rPr>
          <w:rFonts w:eastAsia="Calibri"/>
          <w:sz w:val="24"/>
          <w:szCs w:val="24"/>
          <w:lang w:val="en-US"/>
        </w:rPr>
        <w:t>Minister of Education and Religious Affairs and the Minister of State</w:t>
      </w:r>
      <w:r w:rsidR="007F52C8" w:rsidRPr="00B22E62">
        <w:rPr>
          <w:rFonts w:eastAsia="Calibri"/>
          <w:sz w:val="24"/>
          <w:szCs w:val="24"/>
          <w:lang w:val="en-US"/>
        </w:rPr>
        <w:t xml:space="preserve"> </w:t>
      </w:r>
      <w:r w:rsidR="00133AB7" w:rsidRPr="00B22E62">
        <w:rPr>
          <w:rFonts w:eastAsia="Calibri"/>
          <w:sz w:val="24"/>
          <w:szCs w:val="24"/>
          <w:lang w:val="en-US"/>
        </w:rPr>
        <w:t xml:space="preserve">for the “Procedure of the Election of the internal members </w:t>
      </w:r>
      <w:r w:rsidR="00133AB7" w:rsidRPr="00B22E62">
        <w:rPr>
          <w:rFonts w:eastAsia="Calibri"/>
          <w:sz w:val="24"/>
          <w:szCs w:val="24"/>
        </w:rPr>
        <w:t xml:space="preserve">of the Governing Council </w:t>
      </w:r>
      <w:r w:rsidR="00133AB7" w:rsidRPr="00B22E62">
        <w:rPr>
          <w:color w:val="000000"/>
          <w:sz w:val="24"/>
          <w:szCs w:val="24"/>
        </w:rPr>
        <w:t>in Higher Education Institutions</w:t>
      </w:r>
      <w:r w:rsidR="006E46CF" w:rsidRPr="00B22E62">
        <w:rPr>
          <w:color w:val="000000"/>
          <w:sz w:val="24"/>
          <w:szCs w:val="24"/>
          <w:lang w:val="en-US"/>
        </w:rPr>
        <w:t xml:space="preserve"> and the adjustment of the implementation of ranked choice voting”.</w:t>
      </w:r>
    </w:p>
    <w:p w:rsidR="00191FAA" w:rsidRPr="00B22E62" w:rsidRDefault="00B11939" w:rsidP="00A1763A">
      <w:pPr>
        <w:pStyle w:val="ac"/>
        <w:numPr>
          <w:ilvl w:val="0"/>
          <w:numId w:val="6"/>
        </w:numPr>
        <w:spacing w:before="200" w:after="200"/>
        <w:jc w:val="both"/>
        <w:rPr>
          <w:rFonts w:eastAsia="Calibri"/>
          <w:sz w:val="24"/>
          <w:szCs w:val="24"/>
        </w:rPr>
      </w:pPr>
      <w:r w:rsidRPr="00B22E62">
        <w:rPr>
          <w:rFonts w:eastAsia="Calibri"/>
          <w:sz w:val="24"/>
          <w:szCs w:val="24"/>
        </w:rPr>
        <w:t xml:space="preserve">The provisions of </w:t>
      </w:r>
      <w:r w:rsidRPr="002B1FDE">
        <w:rPr>
          <w:rFonts w:eastAsia="Calibri"/>
          <w:sz w:val="24"/>
          <w:szCs w:val="24"/>
        </w:rPr>
        <w:t>Law 4727/2020</w:t>
      </w:r>
      <w:r w:rsidRPr="00B22E62">
        <w:rPr>
          <w:rFonts w:eastAsia="Calibri"/>
          <w:sz w:val="24"/>
          <w:szCs w:val="24"/>
        </w:rPr>
        <w:t xml:space="preserve"> "Digital Governance (Incorporation into Greek Law of Directive (EU) 2016/2102 and Directive (EU) 2019/1024) - Electronic Communications (Incorporation into Greek Law of Directive (EU) 2018/1972) and other provisions" </w:t>
      </w:r>
      <w:bookmarkStart w:id="5" w:name="_Hlk125543468"/>
      <w:r w:rsidRPr="00B22E62">
        <w:rPr>
          <w:rFonts w:eastAsia="Calibri"/>
          <w:sz w:val="24"/>
          <w:szCs w:val="24"/>
        </w:rPr>
        <w:t>(Government Gazette A΄ 184)</w:t>
      </w:r>
      <w:bookmarkEnd w:id="5"/>
      <w:r w:rsidRPr="00B22E62">
        <w:rPr>
          <w:rFonts w:eastAsia="Calibri"/>
          <w:sz w:val="24"/>
          <w:szCs w:val="24"/>
        </w:rPr>
        <w:t>.</w:t>
      </w:r>
    </w:p>
    <w:p w:rsidR="00012DB8" w:rsidRPr="00B22E62" w:rsidRDefault="00012DB8" w:rsidP="00A1763A">
      <w:pPr>
        <w:pStyle w:val="ac"/>
        <w:numPr>
          <w:ilvl w:val="0"/>
          <w:numId w:val="6"/>
        </w:numPr>
        <w:spacing w:before="200" w:after="200"/>
        <w:jc w:val="both"/>
        <w:rPr>
          <w:rFonts w:eastAsia="Calibri"/>
          <w:sz w:val="24"/>
          <w:szCs w:val="24"/>
        </w:rPr>
      </w:pPr>
      <w:r w:rsidRPr="00B22E62">
        <w:rPr>
          <w:rFonts w:eastAsia="Calibri"/>
          <w:sz w:val="24"/>
          <w:szCs w:val="24"/>
        </w:rPr>
        <w:t xml:space="preserve">The provisions of </w:t>
      </w:r>
      <w:r w:rsidR="003B14D6" w:rsidRPr="00B22E62">
        <w:rPr>
          <w:rFonts w:eastAsia="Calibri"/>
          <w:sz w:val="24"/>
          <w:szCs w:val="24"/>
        </w:rPr>
        <w:t>L</w:t>
      </w:r>
      <w:r w:rsidRPr="00B22E62">
        <w:rPr>
          <w:rFonts w:eastAsia="Calibri"/>
          <w:sz w:val="24"/>
          <w:szCs w:val="24"/>
        </w:rPr>
        <w:t>aw 4624/2019</w:t>
      </w:r>
      <w:r w:rsidR="003B14D6" w:rsidRPr="00B22E62">
        <w:rPr>
          <w:rFonts w:eastAsia="Calibri"/>
          <w:sz w:val="24"/>
          <w:szCs w:val="24"/>
        </w:rPr>
        <w:t xml:space="preserve"> </w:t>
      </w:r>
      <w:r w:rsidR="003B14D6" w:rsidRPr="00B22E62">
        <w:rPr>
          <w:color w:val="222222"/>
          <w:sz w:val="24"/>
          <w:szCs w:val="24"/>
          <w:shd w:val="clear" w:color="auto" w:fill="FFFFFF"/>
        </w:rPr>
        <w:t>(</w:t>
      </w:r>
      <w:r w:rsidR="003B14D6" w:rsidRPr="00B22E62">
        <w:rPr>
          <w:rFonts w:eastAsia="Calibri"/>
          <w:sz w:val="24"/>
          <w:szCs w:val="24"/>
        </w:rPr>
        <w:t>Government Gazette A΄</w:t>
      </w:r>
      <w:r w:rsidR="003B14D6" w:rsidRPr="00B22E62">
        <w:rPr>
          <w:color w:val="222222"/>
          <w:sz w:val="24"/>
          <w:szCs w:val="24"/>
          <w:shd w:val="clear" w:color="auto" w:fill="FFFFFF"/>
        </w:rPr>
        <w:t>137) «</w:t>
      </w:r>
      <w:r w:rsidR="003B14D6" w:rsidRPr="00B22E62">
        <w:rPr>
          <w:iCs/>
          <w:color w:val="222222"/>
          <w:sz w:val="24"/>
          <w:szCs w:val="24"/>
          <w:shd w:val="clear" w:color="auto" w:fill="FFFFFF"/>
        </w:rPr>
        <w:t>Hellenic Data Protection Authority, (HDPA), measures for implementing Regulation (EU) 2016/679 of the European Parliament and of the Council of 27 April 2016 on the protection of natural persons with regard to the processing of personal data, and transposition of Directive (EU) 2016/680 of the European Parliament and of the Council of 27 April 2016, and other provisions</w:t>
      </w:r>
      <w:r w:rsidR="003B14D6" w:rsidRPr="00B22E62">
        <w:rPr>
          <w:color w:val="222222"/>
          <w:sz w:val="24"/>
          <w:szCs w:val="24"/>
          <w:shd w:val="clear" w:color="auto" w:fill="FFFFFF"/>
        </w:rPr>
        <w:t>»</w:t>
      </w:r>
      <w:r w:rsidR="003B14D6" w:rsidRPr="00B22E62">
        <w:rPr>
          <w:rFonts w:eastAsia="Calibri"/>
          <w:sz w:val="24"/>
          <w:szCs w:val="24"/>
        </w:rPr>
        <w:t>.</w:t>
      </w:r>
    </w:p>
    <w:p w:rsidR="00191FAA" w:rsidRPr="00B22E62" w:rsidRDefault="00B11939" w:rsidP="00024A83">
      <w:pPr>
        <w:pStyle w:val="ac"/>
        <w:numPr>
          <w:ilvl w:val="0"/>
          <w:numId w:val="7"/>
        </w:numPr>
        <w:spacing w:before="200" w:after="200"/>
        <w:jc w:val="both"/>
        <w:rPr>
          <w:rFonts w:eastAsia="Calibri"/>
          <w:sz w:val="24"/>
          <w:szCs w:val="24"/>
        </w:rPr>
      </w:pPr>
      <w:r w:rsidRPr="00B22E62">
        <w:rPr>
          <w:rFonts w:eastAsia="Calibri"/>
          <w:sz w:val="24"/>
          <w:szCs w:val="24"/>
        </w:rPr>
        <w:t xml:space="preserve">The fact that the term of office of the serving Rectorate of the </w:t>
      </w:r>
      <w:r w:rsidR="00024A83" w:rsidRPr="00B22E62">
        <w:rPr>
          <w:color w:val="000000"/>
          <w:sz w:val="24"/>
          <w:szCs w:val="24"/>
          <w:shd w:val="clear" w:color="auto" w:fill="FFFFFF"/>
        </w:rPr>
        <w:t>University of West Attica</w:t>
      </w:r>
      <w:r w:rsidRPr="00B22E62">
        <w:rPr>
          <w:rFonts w:eastAsia="Calibri"/>
          <w:sz w:val="24"/>
          <w:szCs w:val="24"/>
        </w:rPr>
        <w:t xml:space="preserve">, expires on </w:t>
      </w:r>
      <w:r w:rsidR="00B900FE" w:rsidRPr="00B22E62">
        <w:rPr>
          <w:rFonts w:eastAsia="Calibri"/>
          <w:sz w:val="24"/>
          <w:szCs w:val="24"/>
        </w:rPr>
        <w:t>31.08</w:t>
      </w:r>
      <w:r w:rsidRPr="00B22E62">
        <w:rPr>
          <w:rFonts w:eastAsia="Calibri"/>
          <w:sz w:val="24"/>
          <w:szCs w:val="24"/>
        </w:rPr>
        <w:t xml:space="preserve">.2023 and it is necessary to elect the Governing Council of the </w:t>
      </w:r>
      <w:r w:rsidR="005B429E" w:rsidRPr="00B22E62">
        <w:rPr>
          <w:color w:val="000000"/>
          <w:sz w:val="24"/>
          <w:szCs w:val="24"/>
          <w:shd w:val="clear" w:color="auto" w:fill="FFFFFF"/>
        </w:rPr>
        <w:t>University of West Attica</w:t>
      </w:r>
      <w:r w:rsidR="005B429E" w:rsidRPr="00B22E62">
        <w:rPr>
          <w:color w:val="000000"/>
          <w:sz w:val="24"/>
          <w:szCs w:val="24"/>
          <w:shd w:val="clear" w:color="auto" w:fill="FFFFFF"/>
          <w:lang w:val="en-US"/>
        </w:rPr>
        <w:t xml:space="preserve"> according to the par. 3 of article 448 (</w:t>
      </w:r>
      <w:r w:rsidR="004F44BF" w:rsidRPr="00B22E62">
        <w:rPr>
          <w:color w:val="000000"/>
          <w:sz w:val="24"/>
          <w:szCs w:val="24"/>
          <w:shd w:val="clear" w:color="auto" w:fill="FFFFFF"/>
          <w:lang w:val="en-US"/>
        </w:rPr>
        <w:t>Final and Transitional Provisions – Chapter B)</w:t>
      </w:r>
      <w:r w:rsidR="00CD4F33" w:rsidRPr="00B22E62">
        <w:rPr>
          <w:color w:val="000000"/>
          <w:sz w:val="24"/>
          <w:szCs w:val="24"/>
          <w:shd w:val="clear" w:color="auto" w:fill="FFFFFF"/>
          <w:lang w:val="en-US"/>
        </w:rPr>
        <w:t xml:space="preserve"> and the Law </w:t>
      </w:r>
      <w:r w:rsidR="00CD4F33" w:rsidRPr="00B22E62">
        <w:rPr>
          <w:color w:val="000000"/>
          <w:sz w:val="24"/>
          <w:szCs w:val="24"/>
        </w:rPr>
        <w:t>4957/2022</w:t>
      </w:r>
      <w:r w:rsidR="00645DE0" w:rsidRPr="00B22E62">
        <w:rPr>
          <w:color w:val="000000"/>
          <w:sz w:val="24"/>
          <w:szCs w:val="24"/>
        </w:rPr>
        <w:t xml:space="preserve"> </w:t>
      </w:r>
      <w:r w:rsidR="00CD4F33" w:rsidRPr="00B22E62">
        <w:rPr>
          <w:color w:val="000000"/>
          <w:sz w:val="24"/>
          <w:szCs w:val="24"/>
        </w:rPr>
        <w:t xml:space="preserve"> </w:t>
      </w:r>
      <w:r w:rsidR="00645DE0" w:rsidRPr="00B22E62">
        <w:rPr>
          <w:color w:val="000000"/>
          <w:sz w:val="24"/>
          <w:szCs w:val="24"/>
        </w:rPr>
        <w:t xml:space="preserve">(Government Gazette A΄ 141/21-07-2022) </w:t>
      </w:r>
      <w:r w:rsidR="00CD4F33" w:rsidRPr="00B22E62">
        <w:rPr>
          <w:color w:val="000000"/>
          <w:sz w:val="24"/>
          <w:szCs w:val="24"/>
        </w:rPr>
        <w:t>"New Horizons in Higher Education Institutions: Strengthening the quality, functionality and connection of Higher Education Institutions with society and other provisions"</w:t>
      </w:r>
      <w:r w:rsidR="00EE74A0" w:rsidRPr="00B22E62">
        <w:rPr>
          <w:rFonts w:eastAsia="Calibri"/>
          <w:sz w:val="24"/>
          <w:szCs w:val="24"/>
        </w:rPr>
        <w:t xml:space="preserve"> </w:t>
      </w:r>
    </w:p>
    <w:p w:rsidR="00191FAA" w:rsidRPr="00B22E62" w:rsidRDefault="00191FAA">
      <w:pPr>
        <w:jc w:val="center"/>
        <w:rPr>
          <w:rFonts w:eastAsia="Calibri"/>
          <w:b/>
          <w:sz w:val="24"/>
          <w:szCs w:val="24"/>
        </w:rPr>
      </w:pPr>
    </w:p>
    <w:p w:rsidR="00191FAA" w:rsidRPr="00B22E62" w:rsidRDefault="00B11939">
      <w:pPr>
        <w:jc w:val="center"/>
        <w:rPr>
          <w:rFonts w:eastAsia="Calibri"/>
          <w:b/>
          <w:sz w:val="24"/>
          <w:szCs w:val="24"/>
          <w:lang w:val="en-US"/>
        </w:rPr>
      </w:pPr>
      <w:r w:rsidRPr="00B22E62">
        <w:rPr>
          <w:rFonts w:eastAsia="Calibri"/>
          <w:b/>
          <w:sz w:val="24"/>
          <w:szCs w:val="24"/>
        </w:rPr>
        <w:t>Decides</w:t>
      </w:r>
    </w:p>
    <w:p w:rsidR="00191FAA" w:rsidRPr="00B22E62" w:rsidRDefault="00191FAA">
      <w:pPr>
        <w:jc w:val="center"/>
        <w:rPr>
          <w:rFonts w:eastAsia="Calibri"/>
          <w:sz w:val="24"/>
          <w:szCs w:val="24"/>
        </w:rPr>
      </w:pPr>
    </w:p>
    <w:p w:rsidR="00191FAA" w:rsidRPr="00B22E62" w:rsidRDefault="00B11939">
      <w:pPr>
        <w:spacing w:before="200"/>
        <w:jc w:val="both"/>
        <w:rPr>
          <w:rFonts w:eastAsia="Calibri"/>
          <w:sz w:val="24"/>
          <w:szCs w:val="24"/>
        </w:rPr>
      </w:pPr>
      <w:r w:rsidRPr="00B22E62">
        <w:rPr>
          <w:rFonts w:eastAsia="Calibri"/>
          <w:sz w:val="24"/>
          <w:szCs w:val="24"/>
        </w:rPr>
        <w:t xml:space="preserve">The issuance of an international open call to fill </w:t>
      </w:r>
      <w:r w:rsidRPr="003B03CB">
        <w:rPr>
          <w:rFonts w:eastAsia="Calibri"/>
          <w:sz w:val="24"/>
          <w:szCs w:val="24"/>
        </w:rPr>
        <w:t>five (5) positions of external members in the Governing Council</w:t>
      </w:r>
      <w:r w:rsidRPr="00B22E62">
        <w:rPr>
          <w:rFonts w:eastAsia="Calibri"/>
          <w:sz w:val="24"/>
          <w:szCs w:val="24"/>
        </w:rPr>
        <w:t xml:space="preserve"> of the </w:t>
      </w:r>
      <w:bookmarkStart w:id="6" w:name="_Hlk125626010"/>
      <w:r w:rsidR="00C01D30" w:rsidRPr="00B22E62">
        <w:rPr>
          <w:rFonts w:eastAsia="Calibri"/>
          <w:sz w:val="24"/>
          <w:szCs w:val="24"/>
        </w:rPr>
        <w:t>University of West Attica</w:t>
      </w:r>
      <w:bookmarkEnd w:id="6"/>
      <w:r w:rsidRPr="00B22E62">
        <w:rPr>
          <w:rFonts w:eastAsia="Calibri"/>
          <w:sz w:val="24"/>
          <w:szCs w:val="24"/>
        </w:rPr>
        <w:t>, in accordance with article 10 of Law 4957/2022.</w:t>
      </w:r>
    </w:p>
    <w:p w:rsidR="00191FAA" w:rsidRPr="00B22E62" w:rsidRDefault="00B11939">
      <w:pPr>
        <w:spacing w:before="200"/>
        <w:jc w:val="both"/>
        <w:rPr>
          <w:rFonts w:eastAsia="Calibri"/>
          <w:sz w:val="24"/>
          <w:szCs w:val="24"/>
        </w:rPr>
      </w:pPr>
      <w:r w:rsidRPr="00B22E62">
        <w:rPr>
          <w:rFonts w:eastAsia="Calibri"/>
          <w:sz w:val="24"/>
          <w:szCs w:val="24"/>
        </w:rPr>
        <w:t xml:space="preserve">The term of office of the Governing Council ends on </w:t>
      </w:r>
      <w:r w:rsidRPr="003B03CB">
        <w:rPr>
          <w:rFonts w:eastAsia="Calibri"/>
          <w:sz w:val="24"/>
          <w:szCs w:val="24"/>
        </w:rPr>
        <w:t>August 31, 202</w:t>
      </w:r>
      <w:r w:rsidR="002F1144" w:rsidRPr="003B03CB">
        <w:rPr>
          <w:rFonts w:eastAsia="Calibri"/>
          <w:sz w:val="24"/>
          <w:szCs w:val="24"/>
        </w:rPr>
        <w:t>7</w:t>
      </w:r>
      <w:r w:rsidRPr="00B22E62">
        <w:rPr>
          <w:rFonts w:eastAsia="Calibri"/>
          <w:sz w:val="24"/>
          <w:szCs w:val="24"/>
        </w:rPr>
        <w:t>.</w:t>
      </w:r>
    </w:p>
    <w:p w:rsidR="00191FAA" w:rsidRPr="00B22E62" w:rsidRDefault="00191FAA">
      <w:pPr>
        <w:spacing w:before="200"/>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A. ELIGIBILITY TO APPLY, REQUIREMENTS AND RESTRICTIONS</w:t>
      </w:r>
    </w:p>
    <w:p w:rsidR="00191FAA" w:rsidRPr="00B22E62" w:rsidRDefault="00B11939">
      <w:pPr>
        <w:spacing w:before="200"/>
        <w:jc w:val="both"/>
        <w:rPr>
          <w:rFonts w:eastAsia="Calibri"/>
          <w:sz w:val="24"/>
          <w:szCs w:val="24"/>
        </w:rPr>
      </w:pPr>
      <w:r w:rsidRPr="00B22E62">
        <w:rPr>
          <w:rFonts w:eastAsia="Calibri"/>
          <w:sz w:val="24"/>
          <w:szCs w:val="24"/>
        </w:rPr>
        <w:t>Individuals having the status of Professor at a foreign University or Emeritus Professor at a domestic University or retired faculty member of a domestic University, as well as individuals with wide recognition or contribution to culture, arts, literature or sciences, economy or society, and finally representatives of international organizations or social partners are eligible to apply for the position of external member of the Governing Council of the Technical University of Crete. The number of Emeritus Professors or retired faculty members that can be selected cannot exceed one (1), according to par. 4 of article 8 of Law 4957/2022.</w:t>
      </w:r>
    </w:p>
    <w:p w:rsidR="00191FAA" w:rsidRDefault="00B11939">
      <w:pPr>
        <w:spacing w:before="200"/>
        <w:jc w:val="both"/>
        <w:rPr>
          <w:rFonts w:eastAsia="Calibri"/>
          <w:sz w:val="24"/>
          <w:szCs w:val="24"/>
        </w:rPr>
      </w:pPr>
      <w:r w:rsidRPr="00B22E62">
        <w:rPr>
          <w:rFonts w:eastAsia="Calibri"/>
          <w:sz w:val="24"/>
          <w:szCs w:val="24"/>
        </w:rPr>
        <w:t xml:space="preserve">Candidates who wish to nominate themselves for the position of external member of the Governing Council of the </w:t>
      </w:r>
      <w:r w:rsidR="002F1144" w:rsidRPr="00B22E62">
        <w:rPr>
          <w:rFonts w:eastAsia="Calibri"/>
          <w:sz w:val="24"/>
          <w:szCs w:val="24"/>
        </w:rPr>
        <w:t xml:space="preserve">University of West Attica </w:t>
      </w:r>
      <w:r w:rsidRPr="00B22E62">
        <w:rPr>
          <w:rFonts w:eastAsia="Calibri"/>
          <w:sz w:val="24"/>
          <w:szCs w:val="24"/>
        </w:rPr>
        <w:t xml:space="preserve">should have high formal qualifications and in any case be holders of at least one University degree from a domestic or foreign University. </w:t>
      </w:r>
    </w:p>
    <w:p w:rsidR="00C65CA0" w:rsidRPr="00B22E62" w:rsidRDefault="00C65CA0">
      <w:pPr>
        <w:spacing w:before="200"/>
        <w:jc w:val="both"/>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The following categories are not eligible to apply for the position of external member:</w:t>
      </w:r>
    </w:p>
    <w:p w:rsidR="00191FAA" w:rsidRPr="00B22E62" w:rsidRDefault="00B11939" w:rsidP="00C65CA0">
      <w:pPr>
        <w:spacing w:before="200"/>
        <w:ind w:left="284" w:hanging="284"/>
        <w:jc w:val="both"/>
        <w:rPr>
          <w:rFonts w:eastAsia="Calibri"/>
          <w:sz w:val="24"/>
          <w:szCs w:val="24"/>
        </w:rPr>
      </w:pPr>
      <w:r w:rsidRPr="00B22E62">
        <w:rPr>
          <w:rFonts w:eastAsia="Calibri"/>
          <w:sz w:val="24"/>
          <w:szCs w:val="24"/>
        </w:rPr>
        <w:t>a)</w:t>
      </w:r>
      <w:r w:rsidR="00C65CA0" w:rsidRPr="00C65CA0">
        <w:rPr>
          <w:rFonts w:eastAsia="Calibri"/>
          <w:sz w:val="24"/>
          <w:szCs w:val="24"/>
          <w:lang w:val="en-US"/>
        </w:rPr>
        <w:t xml:space="preserve"> </w:t>
      </w:r>
      <w:r w:rsidRPr="00B22E62">
        <w:rPr>
          <w:rFonts w:eastAsia="Calibri"/>
          <w:sz w:val="24"/>
          <w:szCs w:val="24"/>
        </w:rPr>
        <w:t>Faculty members of other domestic Universities.</w:t>
      </w:r>
    </w:p>
    <w:p w:rsidR="00191FAA" w:rsidRPr="00B22E62" w:rsidRDefault="00B11939" w:rsidP="00C65CA0">
      <w:pPr>
        <w:spacing w:before="200"/>
        <w:jc w:val="both"/>
        <w:rPr>
          <w:rFonts w:eastAsia="Calibri"/>
          <w:sz w:val="24"/>
          <w:szCs w:val="24"/>
        </w:rPr>
      </w:pPr>
      <w:r w:rsidRPr="00B22E62">
        <w:rPr>
          <w:rFonts w:eastAsia="Calibri"/>
          <w:sz w:val="24"/>
          <w:szCs w:val="24"/>
        </w:rPr>
        <w:lastRenderedPageBreak/>
        <w:t>b)</w:t>
      </w:r>
      <w:r w:rsidR="00C65CA0" w:rsidRPr="00C65CA0">
        <w:rPr>
          <w:rFonts w:eastAsia="Calibri"/>
          <w:sz w:val="24"/>
          <w:szCs w:val="24"/>
          <w:lang w:val="en-US"/>
        </w:rPr>
        <w:t xml:space="preserve"> </w:t>
      </w:r>
      <w:r w:rsidRPr="00B22E62">
        <w:rPr>
          <w:rFonts w:eastAsia="Calibri"/>
          <w:sz w:val="24"/>
          <w:szCs w:val="24"/>
        </w:rPr>
        <w:t xml:space="preserve">Emeritus Professors and retired faculty members of the </w:t>
      </w:r>
      <w:r w:rsidR="00B7585E" w:rsidRPr="00B22E62">
        <w:rPr>
          <w:rFonts w:eastAsia="Calibri"/>
          <w:sz w:val="24"/>
          <w:szCs w:val="24"/>
        </w:rPr>
        <w:t>University of West Attica</w:t>
      </w:r>
      <w:r w:rsidRPr="00B22E62">
        <w:rPr>
          <w:rFonts w:eastAsia="Calibri"/>
          <w:sz w:val="24"/>
          <w:szCs w:val="24"/>
        </w:rPr>
        <w:t>.</w:t>
      </w:r>
    </w:p>
    <w:p w:rsidR="00191FAA" w:rsidRPr="00B22E62" w:rsidRDefault="00B11939" w:rsidP="00C65CA0">
      <w:pPr>
        <w:spacing w:before="200"/>
        <w:jc w:val="both"/>
        <w:rPr>
          <w:rFonts w:eastAsia="Calibri"/>
          <w:sz w:val="24"/>
          <w:szCs w:val="24"/>
        </w:rPr>
      </w:pPr>
      <w:r w:rsidRPr="00B22E62">
        <w:rPr>
          <w:rFonts w:eastAsia="Calibri"/>
          <w:sz w:val="24"/>
          <w:szCs w:val="24"/>
        </w:rPr>
        <w:t>c)</w:t>
      </w:r>
      <w:r w:rsidR="00C65CA0" w:rsidRPr="00C65CA0">
        <w:rPr>
          <w:rFonts w:eastAsia="Calibri"/>
          <w:sz w:val="24"/>
          <w:szCs w:val="24"/>
          <w:lang w:val="en-US"/>
        </w:rPr>
        <w:t xml:space="preserve"> </w:t>
      </w:r>
      <w:r w:rsidRPr="00B22E62">
        <w:rPr>
          <w:rFonts w:eastAsia="Calibri"/>
          <w:sz w:val="24"/>
          <w:szCs w:val="24"/>
        </w:rPr>
        <w:t>Researchers of all levels and special scientists of research centers according to article 13A of Law 4310/2014 (Government Gazette A΄ 258), tenured researchers of other national research organizations, and members of academic, laboratory and other regular staff of domestic Universities.</w:t>
      </w:r>
    </w:p>
    <w:p w:rsidR="00191FAA" w:rsidRPr="00B22E62" w:rsidRDefault="00B11939" w:rsidP="00C65CA0">
      <w:pPr>
        <w:spacing w:before="200"/>
        <w:jc w:val="both"/>
        <w:rPr>
          <w:rFonts w:eastAsia="Calibri"/>
          <w:sz w:val="24"/>
          <w:szCs w:val="24"/>
        </w:rPr>
      </w:pPr>
      <w:r w:rsidRPr="00B22E62">
        <w:rPr>
          <w:rFonts w:eastAsia="Calibri"/>
          <w:sz w:val="24"/>
          <w:szCs w:val="24"/>
        </w:rPr>
        <w:t>d)</w:t>
      </w:r>
      <w:r w:rsidR="00C65CA0" w:rsidRPr="00C65CA0">
        <w:rPr>
          <w:rFonts w:eastAsia="Calibri"/>
          <w:sz w:val="24"/>
          <w:szCs w:val="24"/>
          <w:lang w:val="en-US"/>
        </w:rPr>
        <w:t xml:space="preserve"> </w:t>
      </w:r>
      <w:r w:rsidRPr="00B22E62">
        <w:rPr>
          <w:rFonts w:eastAsia="Calibri"/>
          <w:sz w:val="24"/>
          <w:szCs w:val="24"/>
        </w:rPr>
        <w:t>Individuals who have the status of Visiting Professor or Visiting Researcher of article 171, or commissioned instructor of article 173 or researcher under contract of article 172</w:t>
      </w:r>
      <w:r w:rsidR="00EB22DA" w:rsidRPr="00B22E62">
        <w:rPr>
          <w:rStyle w:val="ae"/>
          <w:rFonts w:eastAsia="Calibri"/>
          <w:sz w:val="24"/>
          <w:szCs w:val="24"/>
        </w:rPr>
        <w:footnoteReference w:id="1"/>
      </w:r>
      <w:r w:rsidRPr="00B22E62">
        <w:rPr>
          <w:rFonts w:eastAsia="Calibri"/>
          <w:sz w:val="24"/>
          <w:szCs w:val="24"/>
        </w:rPr>
        <w:t xml:space="preserve"> at the time of issuing this call. This restriction does not apply to individuals who at the same time hold a Professor position at a foreign University.</w:t>
      </w:r>
    </w:p>
    <w:p w:rsidR="00191FAA" w:rsidRPr="00B22E62" w:rsidRDefault="000F1869" w:rsidP="000F1869">
      <w:pPr>
        <w:spacing w:before="200"/>
        <w:ind w:hanging="284"/>
        <w:jc w:val="both"/>
        <w:rPr>
          <w:rFonts w:eastAsia="Calibri"/>
          <w:sz w:val="24"/>
          <w:szCs w:val="24"/>
        </w:rPr>
      </w:pPr>
      <w:r w:rsidRPr="000F1869">
        <w:rPr>
          <w:rFonts w:eastAsia="Calibri"/>
          <w:sz w:val="24"/>
          <w:szCs w:val="24"/>
          <w:lang w:val="en-US"/>
        </w:rPr>
        <w:t xml:space="preserve">    </w:t>
      </w:r>
      <w:r w:rsidR="00B11939" w:rsidRPr="00B22E62">
        <w:rPr>
          <w:rFonts w:eastAsia="Calibri"/>
          <w:sz w:val="24"/>
          <w:szCs w:val="24"/>
        </w:rPr>
        <w:t>e)</w:t>
      </w:r>
      <w:r w:rsidRPr="000F1869">
        <w:rPr>
          <w:rFonts w:eastAsia="Calibri"/>
          <w:sz w:val="24"/>
          <w:szCs w:val="24"/>
          <w:lang w:val="en-US"/>
        </w:rPr>
        <w:t xml:space="preserve"> </w:t>
      </w:r>
      <w:r w:rsidR="00B11939" w:rsidRPr="00B22E62">
        <w:rPr>
          <w:rFonts w:eastAsia="Calibri"/>
          <w:sz w:val="24"/>
          <w:szCs w:val="24"/>
        </w:rPr>
        <w:t xml:space="preserve">Anyone who had financial transactions with the </w:t>
      </w:r>
      <w:r w:rsidR="00C442B8" w:rsidRPr="00B22E62">
        <w:rPr>
          <w:rFonts w:eastAsia="Calibri"/>
          <w:sz w:val="24"/>
          <w:szCs w:val="24"/>
        </w:rPr>
        <w:t>University of West Attica</w:t>
      </w:r>
      <w:r w:rsidR="00B11939" w:rsidRPr="00B22E62">
        <w:rPr>
          <w:rFonts w:eastAsia="Calibri"/>
          <w:sz w:val="24"/>
          <w:szCs w:val="24"/>
        </w:rPr>
        <w:t xml:space="preserve">, the Special Account for Research Funds of the </w:t>
      </w:r>
      <w:r w:rsidR="00C442B8" w:rsidRPr="00B22E62">
        <w:rPr>
          <w:rFonts w:eastAsia="Calibri"/>
          <w:sz w:val="24"/>
          <w:szCs w:val="24"/>
        </w:rPr>
        <w:t xml:space="preserve">University of West Attica </w:t>
      </w:r>
      <w:r w:rsidR="00B11939" w:rsidRPr="00B22E62">
        <w:rPr>
          <w:rFonts w:eastAsia="Calibri"/>
          <w:sz w:val="24"/>
          <w:szCs w:val="24"/>
        </w:rPr>
        <w:t xml:space="preserve">or the Company for the Development and Management of the Property of the </w:t>
      </w:r>
      <w:r w:rsidR="00C442B8" w:rsidRPr="00B22E62">
        <w:rPr>
          <w:rFonts w:eastAsia="Calibri"/>
          <w:sz w:val="24"/>
          <w:szCs w:val="24"/>
        </w:rPr>
        <w:t xml:space="preserve">University of West Attica </w:t>
      </w:r>
      <w:r w:rsidR="00B11939" w:rsidRPr="00B22E62">
        <w:rPr>
          <w:rFonts w:eastAsia="Calibri"/>
          <w:sz w:val="24"/>
          <w:szCs w:val="24"/>
        </w:rPr>
        <w:t xml:space="preserve">for the purpose of profit during the last twelve (12) months before the issuance of this invitation, with the exception of employment in projects/programs managed by Special Account for Research Funds of the </w:t>
      </w:r>
      <w:r w:rsidR="00C442B8" w:rsidRPr="00B22E62">
        <w:rPr>
          <w:rFonts w:eastAsia="Calibri"/>
          <w:sz w:val="24"/>
          <w:szCs w:val="24"/>
        </w:rPr>
        <w:t>University of West Attica</w:t>
      </w:r>
      <w:r w:rsidR="00B11939" w:rsidRPr="00B22E62">
        <w:rPr>
          <w:rFonts w:eastAsia="Calibri"/>
          <w:sz w:val="24"/>
          <w:szCs w:val="24"/>
        </w:rPr>
        <w:t xml:space="preserve">. </w:t>
      </w:r>
    </w:p>
    <w:p w:rsidR="00191FAA" w:rsidRPr="00B22E62" w:rsidRDefault="00191FAA">
      <w:pPr>
        <w:spacing w:before="200"/>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B. APPLICATION PROCEDURE, APPLICATION DOCUMENTS AND DEADLINE</w:t>
      </w:r>
    </w:p>
    <w:p w:rsidR="00247AE6" w:rsidRPr="00B22E62" w:rsidRDefault="00B11939">
      <w:pPr>
        <w:spacing w:before="200"/>
        <w:jc w:val="both"/>
        <w:rPr>
          <w:rFonts w:eastAsia="Calibri"/>
          <w:sz w:val="24"/>
          <w:szCs w:val="24"/>
        </w:rPr>
      </w:pPr>
      <w:r w:rsidRPr="00B22E62">
        <w:rPr>
          <w:rFonts w:eastAsia="Calibri"/>
          <w:sz w:val="24"/>
          <w:szCs w:val="24"/>
        </w:rPr>
        <w:t xml:space="preserve">Nominations are submitted </w:t>
      </w:r>
      <w:r w:rsidRPr="005124D7">
        <w:rPr>
          <w:rFonts w:eastAsia="Calibri"/>
          <w:sz w:val="24"/>
          <w:szCs w:val="24"/>
        </w:rPr>
        <w:t>exclusively online</w:t>
      </w:r>
      <w:r w:rsidRPr="00B22E62">
        <w:rPr>
          <w:rFonts w:eastAsia="Calibri"/>
          <w:sz w:val="24"/>
          <w:szCs w:val="24"/>
        </w:rPr>
        <w:t xml:space="preserve"> </w:t>
      </w:r>
      <w:r w:rsidR="005124D7">
        <w:rPr>
          <w:sz w:val="24"/>
          <w:szCs w:val="24"/>
          <w:lang w:val="en-US"/>
        </w:rPr>
        <w:t xml:space="preserve">at </w:t>
      </w:r>
      <w:hyperlink r:id="rId9" w:history="1">
        <w:r w:rsidR="005124D7" w:rsidRPr="00D56843">
          <w:rPr>
            <w:rStyle w:val="-"/>
            <w:rFonts w:eastAsia="Calibri"/>
            <w:color w:val="auto"/>
            <w:sz w:val="24"/>
            <w:szCs w:val="24"/>
          </w:rPr>
          <w:t>eprot@uniwa.gr</w:t>
        </w:r>
      </w:hyperlink>
      <w:r w:rsidRPr="00B22E62">
        <w:rPr>
          <w:rFonts w:eastAsia="Calibri"/>
          <w:sz w:val="24"/>
          <w:szCs w:val="24"/>
        </w:rPr>
        <w:t xml:space="preserve">, by sending the filled and signed expression of interest application form, a template of which is attached as an Appendix to this call. </w:t>
      </w:r>
    </w:p>
    <w:p w:rsidR="00191FAA" w:rsidRPr="00B22E62" w:rsidRDefault="00B11939">
      <w:pPr>
        <w:spacing w:before="200"/>
        <w:jc w:val="both"/>
        <w:rPr>
          <w:rFonts w:eastAsia="Calibri"/>
          <w:sz w:val="24"/>
          <w:szCs w:val="24"/>
        </w:rPr>
      </w:pPr>
      <w:r w:rsidRPr="00B22E62">
        <w:rPr>
          <w:rFonts w:eastAsia="Calibri"/>
          <w:sz w:val="24"/>
          <w:szCs w:val="24"/>
        </w:rPr>
        <w:t>The application is accompanied by the following supporting documents:</w:t>
      </w:r>
    </w:p>
    <w:p w:rsidR="00191FAA" w:rsidRPr="00B22E62" w:rsidRDefault="00B11939">
      <w:pPr>
        <w:numPr>
          <w:ilvl w:val="0"/>
          <w:numId w:val="4"/>
        </w:numPr>
        <w:spacing w:before="200" w:after="200"/>
        <w:jc w:val="both"/>
        <w:rPr>
          <w:rFonts w:eastAsia="Calibri"/>
          <w:sz w:val="24"/>
          <w:szCs w:val="24"/>
        </w:rPr>
      </w:pPr>
      <w:r w:rsidRPr="00B22E62">
        <w:rPr>
          <w:rFonts w:eastAsia="Calibri"/>
          <w:sz w:val="24"/>
          <w:szCs w:val="24"/>
        </w:rPr>
        <w:t xml:space="preserve">Copy of </w:t>
      </w:r>
      <w:r w:rsidR="00247AE6" w:rsidRPr="00B22E62">
        <w:rPr>
          <w:rFonts w:eastAsia="Calibri"/>
          <w:sz w:val="24"/>
          <w:szCs w:val="24"/>
        </w:rPr>
        <w:t>National</w:t>
      </w:r>
      <w:r w:rsidRPr="00B22E62">
        <w:rPr>
          <w:rFonts w:eastAsia="Calibri"/>
          <w:sz w:val="24"/>
          <w:szCs w:val="24"/>
        </w:rPr>
        <w:t xml:space="preserve"> Identity Card or Copy of Passport.</w:t>
      </w:r>
    </w:p>
    <w:p w:rsidR="00191FAA" w:rsidRPr="00B22E62" w:rsidRDefault="00B11939">
      <w:pPr>
        <w:numPr>
          <w:ilvl w:val="0"/>
          <w:numId w:val="4"/>
        </w:numPr>
        <w:spacing w:after="200"/>
        <w:jc w:val="both"/>
        <w:rPr>
          <w:rFonts w:eastAsia="Calibri"/>
          <w:sz w:val="24"/>
          <w:szCs w:val="24"/>
        </w:rPr>
      </w:pPr>
      <w:r w:rsidRPr="00B22E62">
        <w:rPr>
          <w:rFonts w:eastAsia="Calibri"/>
          <w:sz w:val="24"/>
          <w:szCs w:val="24"/>
        </w:rPr>
        <w:t>Full Curriculum Vitae.</w:t>
      </w:r>
    </w:p>
    <w:p w:rsidR="00191FAA" w:rsidRPr="00B22E62" w:rsidRDefault="00B11939">
      <w:pPr>
        <w:numPr>
          <w:ilvl w:val="0"/>
          <w:numId w:val="4"/>
        </w:numPr>
        <w:spacing w:after="200"/>
        <w:jc w:val="both"/>
        <w:rPr>
          <w:rFonts w:eastAsia="Calibri"/>
          <w:sz w:val="24"/>
          <w:szCs w:val="24"/>
        </w:rPr>
      </w:pPr>
      <w:r w:rsidRPr="00B22E62">
        <w:rPr>
          <w:rFonts w:eastAsia="Calibri"/>
          <w:sz w:val="24"/>
          <w:szCs w:val="24"/>
        </w:rPr>
        <w:t>Any documents or material that the candidate deems will support his/her candidacy. (</w:t>
      </w:r>
      <w:r w:rsidRPr="00B22E62">
        <w:rPr>
          <w:rFonts w:eastAsia="Calibri"/>
          <w:i/>
          <w:sz w:val="24"/>
          <w:szCs w:val="24"/>
        </w:rPr>
        <w:t>optional</w:t>
      </w:r>
      <w:r w:rsidRPr="00B22E62">
        <w:rPr>
          <w:rFonts w:eastAsia="Calibri"/>
          <w:sz w:val="24"/>
          <w:szCs w:val="24"/>
        </w:rPr>
        <w:t>)</w:t>
      </w:r>
    </w:p>
    <w:p w:rsidR="00191FAA" w:rsidRPr="00B22E62" w:rsidRDefault="00B11939">
      <w:pPr>
        <w:numPr>
          <w:ilvl w:val="0"/>
          <w:numId w:val="4"/>
        </w:numPr>
        <w:spacing w:before="200" w:after="200"/>
        <w:jc w:val="both"/>
        <w:rPr>
          <w:rFonts w:eastAsia="Calibri"/>
          <w:sz w:val="24"/>
          <w:szCs w:val="24"/>
        </w:rPr>
      </w:pPr>
      <w:r w:rsidRPr="00B22E62">
        <w:rPr>
          <w:rFonts w:eastAsia="Calibri"/>
          <w:sz w:val="24"/>
          <w:szCs w:val="24"/>
        </w:rPr>
        <w:t>Letter of expression of interest for selection to the position of external member. (</w:t>
      </w:r>
      <w:r w:rsidRPr="00B22E62">
        <w:rPr>
          <w:rFonts w:eastAsia="Calibri"/>
          <w:i/>
          <w:sz w:val="24"/>
          <w:szCs w:val="24"/>
        </w:rPr>
        <w:t>optional</w:t>
      </w:r>
      <w:r w:rsidRPr="00B22E62">
        <w:rPr>
          <w:rFonts w:eastAsia="Calibri"/>
          <w:sz w:val="24"/>
          <w:szCs w:val="24"/>
        </w:rPr>
        <w:t>)</w:t>
      </w:r>
    </w:p>
    <w:p w:rsidR="00191FAA" w:rsidRPr="00B22E62" w:rsidRDefault="00B11939">
      <w:pPr>
        <w:spacing w:before="200"/>
        <w:jc w:val="both"/>
        <w:rPr>
          <w:rFonts w:eastAsia="Calibri"/>
          <w:sz w:val="24"/>
          <w:szCs w:val="24"/>
        </w:rPr>
      </w:pPr>
      <w:r w:rsidRPr="00B22E62">
        <w:rPr>
          <w:rFonts w:eastAsia="Calibri"/>
          <w:sz w:val="24"/>
          <w:szCs w:val="24"/>
        </w:rPr>
        <w:t xml:space="preserve">Nominations are officially registered and the candidate is informed electronically of the registration number that his/her application receives. </w:t>
      </w:r>
    </w:p>
    <w:p w:rsidR="00191FAA" w:rsidRPr="00B22E62" w:rsidRDefault="00B11939">
      <w:pPr>
        <w:spacing w:before="200"/>
        <w:jc w:val="both"/>
        <w:rPr>
          <w:rFonts w:eastAsia="Calibri"/>
          <w:b/>
          <w:sz w:val="24"/>
          <w:szCs w:val="24"/>
        </w:rPr>
      </w:pPr>
      <w:r w:rsidRPr="00B22E62">
        <w:rPr>
          <w:rFonts w:eastAsia="Calibri"/>
          <w:b/>
          <w:sz w:val="24"/>
          <w:szCs w:val="24"/>
        </w:rPr>
        <w:t>The deadline for submitting nominations is</w:t>
      </w:r>
      <w:r w:rsidR="003A7B93" w:rsidRPr="00B22E62">
        <w:rPr>
          <w:rFonts w:eastAsia="Calibri"/>
          <w:b/>
          <w:sz w:val="24"/>
          <w:szCs w:val="24"/>
          <w:lang w:val="en-US"/>
        </w:rPr>
        <w:t xml:space="preserve"> Friday February </w:t>
      </w:r>
      <w:r w:rsidRPr="00B22E62">
        <w:rPr>
          <w:rFonts w:eastAsia="Calibri"/>
          <w:b/>
          <w:sz w:val="24"/>
          <w:szCs w:val="24"/>
        </w:rPr>
        <w:t>17, 202</w:t>
      </w:r>
      <w:r w:rsidR="003A7B93" w:rsidRPr="00B22E62">
        <w:rPr>
          <w:rFonts w:eastAsia="Calibri"/>
          <w:b/>
          <w:sz w:val="24"/>
          <w:szCs w:val="24"/>
        </w:rPr>
        <w:t>3</w:t>
      </w:r>
      <w:r w:rsidRPr="00B22E62">
        <w:rPr>
          <w:rFonts w:eastAsia="Calibri"/>
          <w:b/>
          <w:sz w:val="24"/>
          <w:szCs w:val="24"/>
        </w:rPr>
        <w:t xml:space="preserve"> at </w:t>
      </w:r>
      <w:r w:rsidR="003A7B93" w:rsidRPr="00B22E62">
        <w:rPr>
          <w:rFonts w:eastAsia="Calibri"/>
          <w:b/>
          <w:sz w:val="24"/>
          <w:szCs w:val="24"/>
        </w:rPr>
        <w:t>3</w:t>
      </w:r>
      <w:r w:rsidRPr="00B22E62">
        <w:rPr>
          <w:rFonts w:eastAsia="Calibri"/>
          <w:b/>
          <w:sz w:val="24"/>
          <w:szCs w:val="24"/>
        </w:rPr>
        <w:t>:00 p.m. Greek time.</w:t>
      </w:r>
    </w:p>
    <w:p w:rsidR="00191FAA" w:rsidRPr="00B22E62" w:rsidRDefault="00B11939">
      <w:pPr>
        <w:spacing w:before="200"/>
        <w:jc w:val="both"/>
        <w:rPr>
          <w:rFonts w:eastAsia="Calibri"/>
          <w:sz w:val="24"/>
          <w:szCs w:val="24"/>
        </w:rPr>
      </w:pPr>
      <w:r w:rsidRPr="00B22E62">
        <w:rPr>
          <w:rFonts w:eastAsia="Calibri"/>
          <w:sz w:val="24"/>
          <w:szCs w:val="24"/>
        </w:rPr>
        <w:t xml:space="preserve">The deadline for submission of nominations may be extended once for a period of time not exceeding twenty (20) more days, if a sufficient number of nominations have not been submitted by the deadline for submission. </w:t>
      </w:r>
      <w:r w:rsidRPr="00B22E62">
        <w:rPr>
          <w:rFonts w:eastAsia="Calibri"/>
          <w:b/>
          <w:sz w:val="24"/>
          <w:szCs w:val="24"/>
        </w:rPr>
        <w:t xml:space="preserve">In any case, the date of submission of nominations cannot exceed </w:t>
      </w:r>
      <w:r w:rsidR="003A7B93" w:rsidRPr="00B22E62">
        <w:rPr>
          <w:rFonts w:eastAsia="Calibri"/>
          <w:b/>
          <w:sz w:val="24"/>
          <w:szCs w:val="24"/>
        </w:rPr>
        <w:t>Friday</w:t>
      </w:r>
      <w:r w:rsidRPr="00B22E62">
        <w:rPr>
          <w:rFonts w:eastAsia="Calibri"/>
          <w:b/>
          <w:sz w:val="24"/>
          <w:szCs w:val="24"/>
        </w:rPr>
        <w:t xml:space="preserve"> </w:t>
      </w:r>
      <w:r w:rsidR="003A7B93" w:rsidRPr="00B22E62">
        <w:rPr>
          <w:rFonts w:eastAsia="Calibri"/>
          <w:b/>
          <w:sz w:val="24"/>
          <w:szCs w:val="24"/>
        </w:rPr>
        <w:t>March</w:t>
      </w:r>
      <w:r w:rsidRPr="00B22E62">
        <w:rPr>
          <w:rFonts w:eastAsia="Calibri"/>
          <w:b/>
          <w:sz w:val="24"/>
          <w:szCs w:val="24"/>
        </w:rPr>
        <w:t xml:space="preserve"> </w:t>
      </w:r>
      <w:r w:rsidR="003A7B93" w:rsidRPr="00B22E62">
        <w:rPr>
          <w:rFonts w:eastAsia="Calibri"/>
          <w:b/>
          <w:sz w:val="24"/>
          <w:szCs w:val="24"/>
        </w:rPr>
        <w:t>10</w:t>
      </w:r>
      <w:r w:rsidRPr="00B22E62">
        <w:rPr>
          <w:rFonts w:eastAsia="Calibri"/>
          <w:b/>
          <w:sz w:val="24"/>
          <w:szCs w:val="24"/>
        </w:rPr>
        <w:t>, 202</w:t>
      </w:r>
      <w:r w:rsidR="003A7B93" w:rsidRPr="00B22E62">
        <w:rPr>
          <w:rFonts w:eastAsia="Calibri"/>
          <w:b/>
          <w:sz w:val="24"/>
          <w:szCs w:val="24"/>
        </w:rPr>
        <w:t>3.</w:t>
      </w:r>
      <w:r w:rsidRPr="00B22E62">
        <w:rPr>
          <w:rFonts w:eastAsia="Calibri"/>
          <w:b/>
          <w:sz w:val="24"/>
          <w:szCs w:val="24"/>
        </w:rPr>
        <w:t xml:space="preserve"> </w:t>
      </w:r>
    </w:p>
    <w:p w:rsidR="00191FAA" w:rsidRPr="00B22E62" w:rsidRDefault="00191FAA">
      <w:pPr>
        <w:spacing w:before="200"/>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C. APPLICATION EVALUATION PROCEDURE</w:t>
      </w:r>
    </w:p>
    <w:p w:rsidR="00191FAA" w:rsidRPr="00B22E62" w:rsidRDefault="00B11939">
      <w:pPr>
        <w:spacing w:before="200"/>
        <w:jc w:val="both"/>
        <w:rPr>
          <w:rFonts w:eastAsia="Calibri"/>
          <w:sz w:val="24"/>
          <w:szCs w:val="24"/>
        </w:rPr>
      </w:pPr>
      <w:r w:rsidRPr="00B22E62">
        <w:rPr>
          <w:rFonts w:eastAsia="Calibri"/>
          <w:sz w:val="24"/>
          <w:szCs w:val="24"/>
        </w:rPr>
        <w:t xml:space="preserve">After the completion of the nomination process within this call, the nominations are collected by the administrative personnel designated to support the process and are forwarded to the internal </w:t>
      </w:r>
      <w:r w:rsidRPr="00B22E62">
        <w:rPr>
          <w:rFonts w:eastAsia="Calibri"/>
          <w:sz w:val="24"/>
          <w:szCs w:val="24"/>
        </w:rPr>
        <w:lastRenderedPageBreak/>
        <w:t xml:space="preserve">members of the Governing Council of the </w:t>
      </w:r>
      <w:bookmarkStart w:id="7" w:name="_Hlk125631719"/>
      <w:r w:rsidR="00894D0E" w:rsidRPr="00B22E62">
        <w:rPr>
          <w:rFonts w:eastAsia="Calibri"/>
          <w:sz w:val="24"/>
          <w:szCs w:val="24"/>
        </w:rPr>
        <w:t>University of West Attica</w:t>
      </w:r>
      <w:bookmarkEnd w:id="7"/>
      <w:r w:rsidRPr="00B22E62">
        <w:rPr>
          <w:rFonts w:eastAsia="Calibri"/>
          <w:sz w:val="24"/>
          <w:szCs w:val="24"/>
        </w:rPr>
        <w:t>, who are to be elected by direct and universal voting, in accordance with Article 9 of Law 4957/2022 and No. 99286/Z1/0</w:t>
      </w:r>
      <w:r w:rsidR="005124D7">
        <w:rPr>
          <w:rFonts w:eastAsia="Calibri"/>
          <w:sz w:val="24"/>
          <w:szCs w:val="24"/>
        </w:rPr>
        <w:t>9</w:t>
      </w:r>
      <w:r w:rsidRPr="00B22E62">
        <w:rPr>
          <w:rFonts w:eastAsia="Calibri"/>
          <w:sz w:val="24"/>
          <w:szCs w:val="24"/>
        </w:rPr>
        <w:t>.08.2022 Decision of the Minister of Education and Religion Affairs and the Minister of State (Government Gazette B΄ 4211).</w:t>
      </w:r>
    </w:p>
    <w:p w:rsidR="00191FAA" w:rsidRPr="00B22E62" w:rsidRDefault="00B11939">
      <w:pPr>
        <w:spacing w:before="200"/>
        <w:jc w:val="both"/>
        <w:rPr>
          <w:rFonts w:eastAsia="Calibri"/>
          <w:sz w:val="24"/>
          <w:szCs w:val="24"/>
        </w:rPr>
      </w:pPr>
      <w:r w:rsidRPr="00B22E62">
        <w:rPr>
          <w:rFonts w:eastAsia="Calibri"/>
          <w:sz w:val="24"/>
          <w:szCs w:val="24"/>
        </w:rPr>
        <w:t>Within a period of fifteen (15) days from the deadline for submitting nominations</w:t>
      </w:r>
      <w:r w:rsidR="007B3975" w:rsidRPr="00B22E62">
        <w:rPr>
          <w:rFonts w:eastAsia="Calibri"/>
          <w:sz w:val="24"/>
          <w:szCs w:val="24"/>
        </w:rPr>
        <w:t xml:space="preserve"> for the external members</w:t>
      </w:r>
      <w:r w:rsidRPr="00B22E62">
        <w:rPr>
          <w:rFonts w:eastAsia="Calibri"/>
          <w:sz w:val="24"/>
          <w:szCs w:val="24"/>
        </w:rPr>
        <w:t xml:space="preserve"> </w:t>
      </w:r>
      <w:r w:rsidR="007B3975" w:rsidRPr="00B22E62">
        <w:rPr>
          <w:rFonts w:eastAsia="Calibri"/>
          <w:sz w:val="24"/>
          <w:szCs w:val="24"/>
        </w:rPr>
        <w:t xml:space="preserve">in the Governing Council </w:t>
      </w:r>
      <w:r w:rsidRPr="00B22E62">
        <w:rPr>
          <w:rFonts w:eastAsia="Calibri"/>
          <w:sz w:val="24"/>
          <w:szCs w:val="24"/>
        </w:rPr>
        <w:t xml:space="preserve">within this call, the Rector of the </w:t>
      </w:r>
      <w:r w:rsidR="007B3975" w:rsidRPr="00B22E62">
        <w:rPr>
          <w:rFonts w:eastAsia="Calibri"/>
          <w:sz w:val="24"/>
          <w:szCs w:val="24"/>
        </w:rPr>
        <w:t>University of West Attica</w:t>
      </w:r>
      <w:r w:rsidRPr="00B22E62">
        <w:rPr>
          <w:rFonts w:eastAsia="Calibri"/>
          <w:sz w:val="24"/>
          <w:szCs w:val="24"/>
        </w:rPr>
        <w:t xml:space="preserve"> calls the internal members to a meeting regarding the evaluation of the nominations that have been submitted and the selection of the external members, in accordance with par. 3 of article 10 of </w:t>
      </w:r>
      <w:r w:rsidR="00F55F94" w:rsidRPr="00B22E62">
        <w:rPr>
          <w:rFonts w:eastAsia="Calibri"/>
          <w:sz w:val="24"/>
          <w:szCs w:val="24"/>
        </w:rPr>
        <w:t xml:space="preserve">the above </w:t>
      </w:r>
      <w:r w:rsidRPr="00B22E62">
        <w:rPr>
          <w:rFonts w:eastAsia="Calibri"/>
          <w:sz w:val="24"/>
          <w:szCs w:val="24"/>
        </w:rPr>
        <w:t>Law.</w:t>
      </w:r>
    </w:p>
    <w:p w:rsidR="00191FAA" w:rsidRPr="00B22E62" w:rsidRDefault="00B11939">
      <w:pPr>
        <w:spacing w:before="200"/>
        <w:jc w:val="both"/>
        <w:rPr>
          <w:rFonts w:eastAsia="Calibri"/>
          <w:sz w:val="24"/>
          <w:szCs w:val="24"/>
        </w:rPr>
      </w:pPr>
      <w:r w:rsidRPr="00B22E62">
        <w:rPr>
          <w:rFonts w:eastAsia="Calibri"/>
          <w:sz w:val="24"/>
          <w:szCs w:val="24"/>
        </w:rPr>
        <w:t>The internal members of the Governing Council assess the nominations submitted, according to the candidates' CVs, their formal and substantive qualifications, their contribution to education and research or their contribution to culture, the arts, literature or sciences, the economy or society, in order to select the candidates deemed most suitable to fill the positions of external members of the Governing Council.</w:t>
      </w:r>
    </w:p>
    <w:p w:rsidR="00191FAA" w:rsidRPr="00B22E62" w:rsidRDefault="00B11939">
      <w:pPr>
        <w:spacing w:before="200"/>
        <w:jc w:val="both"/>
        <w:rPr>
          <w:rFonts w:eastAsia="Calibri"/>
          <w:sz w:val="24"/>
          <w:szCs w:val="24"/>
        </w:rPr>
      </w:pPr>
      <w:r w:rsidRPr="00B22E62">
        <w:rPr>
          <w:rFonts w:eastAsia="Calibri"/>
          <w:sz w:val="24"/>
          <w:szCs w:val="24"/>
        </w:rPr>
        <w:t>Candidates are selected by secret ballot and a five-sixths (5/6) majority. If the required majority is not reached for all the positions of the external members, the procedure is repeated the next working day for the number of positions for which the above required majority was not achieved, in which case an absolute majority of all the internal members is required.</w:t>
      </w:r>
    </w:p>
    <w:p w:rsidR="00191FAA" w:rsidRPr="00B22E62" w:rsidRDefault="00B11939">
      <w:pPr>
        <w:spacing w:before="200"/>
        <w:jc w:val="both"/>
        <w:rPr>
          <w:rFonts w:eastAsia="Calibri"/>
          <w:sz w:val="24"/>
          <w:szCs w:val="24"/>
        </w:rPr>
      </w:pPr>
      <w:r w:rsidRPr="00B22E62">
        <w:rPr>
          <w:rFonts w:eastAsia="Calibri"/>
          <w:sz w:val="24"/>
          <w:szCs w:val="24"/>
        </w:rPr>
        <w:t xml:space="preserve">With the completion of the process of selecting the external members of the Governing Council of the </w:t>
      </w:r>
      <w:r w:rsidR="00A75017" w:rsidRPr="00B22E62">
        <w:rPr>
          <w:rFonts w:eastAsia="Calibri"/>
          <w:sz w:val="24"/>
          <w:szCs w:val="24"/>
        </w:rPr>
        <w:t>University of West Attica</w:t>
      </w:r>
      <w:r w:rsidRPr="00B22E62">
        <w:rPr>
          <w:rFonts w:eastAsia="Calibri"/>
          <w:sz w:val="24"/>
          <w:szCs w:val="24"/>
        </w:rPr>
        <w:t xml:space="preserve">, an official document is issued by the Rector of the </w:t>
      </w:r>
      <w:r w:rsidR="00BD5182" w:rsidRPr="00B22E62">
        <w:rPr>
          <w:rFonts w:eastAsia="Calibri"/>
          <w:sz w:val="24"/>
          <w:szCs w:val="24"/>
        </w:rPr>
        <w:t>University of West Attica</w:t>
      </w:r>
      <w:r w:rsidRPr="00B22E62">
        <w:rPr>
          <w:rFonts w:eastAsia="Calibri"/>
          <w:sz w:val="24"/>
          <w:szCs w:val="24"/>
        </w:rPr>
        <w:t xml:space="preserve">, by which the Governing Council of the </w:t>
      </w:r>
      <w:r w:rsidR="00BD5182" w:rsidRPr="00B22E62">
        <w:rPr>
          <w:rFonts w:eastAsia="Calibri"/>
          <w:sz w:val="24"/>
          <w:szCs w:val="24"/>
        </w:rPr>
        <w:t>University of West Attica</w:t>
      </w:r>
      <w:r w:rsidRPr="00B22E62">
        <w:rPr>
          <w:rFonts w:eastAsia="Calibri"/>
          <w:sz w:val="24"/>
          <w:szCs w:val="24"/>
        </w:rPr>
        <w:t xml:space="preserve"> is constituted.</w:t>
      </w:r>
    </w:p>
    <w:p w:rsidR="00191FAA" w:rsidRPr="00B22E62" w:rsidRDefault="00191FAA">
      <w:pPr>
        <w:spacing w:before="200"/>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D. OBLIGATIONS OF EXTERNAL MEMBERS OF THE GOVERNING COUNCIL</w:t>
      </w:r>
    </w:p>
    <w:p w:rsidR="00191FAA" w:rsidRPr="00B22E62" w:rsidRDefault="00B11939">
      <w:pPr>
        <w:spacing w:before="200"/>
        <w:jc w:val="both"/>
        <w:rPr>
          <w:rFonts w:eastAsia="Calibri"/>
          <w:sz w:val="24"/>
          <w:szCs w:val="24"/>
        </w:rPr>
      </w:pPr>
      <w:r w:rsidRPr="00B22E62">
        <w:rPr>
          <w:rFonts w:eastAsia="Calibri"/>
          <w:sz w:val="24"/>
          <w:szCs w:val="24"/>
        </w:rPr>
        <w:t xml:space="preserve">The Governing Council of the </w:t>
      </w:r>
      <w:r w:rsidR="0049403C" w:rsidRPr="00B22E62">
        <w:rPr>
          <w:rFonts w:eastAsia="Calibri"/>
          <w:sz w:val="24"/>
          <w:szCs w:val="24"/>
        </w:rPr>
        <w:t xml:space="preserve">University of West Attica </w:t>
      </w:r>
      <w:r w:rsidRPr="00B22E62">
        <w:rPr>
          <w:rFonts w:eastAsia="Calibri"/>
          <w:sz w:val="24"/>
          <w:szCs w:val="24"/>
        </w:rPr>
        <w:t>exercises the powers of Article 14 of Law 4957/2022 and its organization and operation are governed by the provisions of Articles 13 of the same law and the Code of Administrative Procedures regarding meetings of collective governing bodies.</w:t>
      </w:r>
    </w:p>
    <w:p w:rsidR="00191FAA" w:rsidRPr="00B22E62" w:rsidRDefault="00191FAA">
      <w:pPr>
        <w:spacing w:before="200"/>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E. FURTHER INFORMATION</w:t>
      </w:r>
    </w:p>
    <w:p w:rsidR="00191FAA" w:rsidRPr="00B22E62" w:rsidRDefault="00B11939">
      <w:pPr>
        <w:spacing w:before="200"/>
        <w:jc w:val="both"/>
        <w:rPr>
          <w:rFonts w:eastAsia="Calibri"/>
          <w:sz w:val="24"/>
          <w:szCs w:val="24"/>
        </w:rPr>
      </w:pPr>
      <w:r w:rsidRPr="00B22E62">
        <w:rPr>
          <w:rFonts w:eastAsia="Calibri"/>
          <w:sz w:val="24"/>
          <w:szCs w:val="24"/>
        </w:rPr>
        <w:t xml:space="preserve">For further information and clarifications regarding this call and the process of appointing external members of the Governing Council of the </w:t>
      </w:r>
      <w:r w:rsidR="0049403C" w:rsidRPr="00B22E62">
        <w:rPr>
          <w:rFonts w:eastAsia="Calibri"/>
          <w:sz w:val="24"/>
          <w:szCs w:val="24"/>
        </w:rPr>
        <w:t>University of West Attica</w:t>
      </w:r>
      <w:r w:rsidRPr="00B22E62">
        <w:rPr>
          <w:rFonts w:eastAsia="Calibri"/>
          <w:sz w:val="24"/>
          <w:szCs w:val="24"/>
        </w:rPr>
        <w:t xml:space="preserve">, those interested can submit their questions to the email address </w:t>
      </w:r>
      <w:r w:rsidRPr="00D56843">
        <w:rPr>
          <w:rFonts w:eastAsia="Calibri"/>
          <w:sz w:val="24"/>
          <w:szCs w:val="24"/>
          <w:u w:val="single"/>
        </w:rPr>
        <w:t>rector@</w:t>
      </w:r>
      <w:proofErr w:type="spellStart"/>
      <w:r w:rsidR="0049403C" w:rsidRPr="00D56843">
        <w:rPr>
          <w:rFonts w:eastAsia="Calibri"/>
          <w:sz w:val="24"/>
          <w:szCs w:val="24"/>
          <w:u w:val="single"/>
          <w:lang w:val="en-US"/>
        </w:rPr>
        <w:t>uniwa</w:t>
      </w:r>
      <w:proofErr w:type="spellEnd"/>
      <w:r w:rsidRPr="00D56843">
        <w:rPr>
          <w:rFonts w:eastAsia="Calibri"/>
          <w:sz w:val="24"/>
          <w:szCs w:val="24"/>
          <w:u w:val="single"/>
        </w:rPr>
        <w:t>.gr</w:t>
      </w:r>
      <w:r w:rsidRPr="00D56843">
        <w:rPr>
          <w:rFonts w:eastAsia="Calibri"/>
          <w:sz w:val="24"/>
          <w:szCs w:val="24"/>
        </w:rPr>
        <w:t xml:space="preserve"> </w:t>
      </w:r>
      <w:r w:rsidRPr="00B22E62">
        <w:rPr>
          <w:rFonts w:eastAsia="Calibri"/>
          <w:sz w:val="24"/>
          <w:szCs w:val="24"/>
        </w:rPr>
        <w:t>or call +30-210</w:t>
      </w:r>
      <w:r w:rsidR="0049403C" w:rsidRPr="00B22E62">
        <w:rPr>
          <w:rFonts w:eastAsia="Calibri"/>
          <w:sz w:val="24"/>
          <w:szCs w:val="24"/>
        </w:rPr>
        <w:t>5385561-5560-5563.</w:t>
      </w:r>
    </w:p>
    <w:p w:rsidR="00191FAA" w:rsidRPr="00B22E62" w:rsidRDefault="00191FAA">
      <w:pPr>
        <w:spacing w:before="200"/>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F. PUBLICITY</w:t>
      </w:r>
    </w:p>
    <w:p w:rsidR="00191FAA" w:rsidRPr="00B22E62" w:rsidRDefault="00B11939">
      <w:pPr>
        <w:spacing w:before="200"/>
        <w:jc w:val="both"/>
        <w:rPr>
          <w:rFonts w:eastAsia="Calibri"/>
          <w:sz w:val="24"/>
          <w:szCs w:val="24"/>
        </w:rPr>
      </w:pPr>
      <w:r w:rsidRPr="00B22E62">
        <w:rPr>
          <w:rFonts w:eastAsia="Calibri"/>
          <w:sz w:val="24"/>
          <w:szCs w:val="24"/>
        </w:rPr>
        <w:t xml:space="preserve">This call shall be published on the website of the </w:t>
      </w:r>
      <w:r w:rsidR="0049403C" w:rsidRPr="00B22E62">
        <w:rPr>
          <w:rFonts w:eastAsia="Calibri"/>
          <w:sz w:val="24"/>
          <w:szCs w:val="24"/>
        </w:rPr>
        <w:t>University of West Attica</w:t>
      </w:r>
      <w:r w:rsidRPr="00B22E62">
        <w:rPr>
          <w:rFonts w:eastAsia="Calibri"/>
          <w:sz w:val="24"/>
          <w:szCs w:val="24"/>
        </w:rPr>
        <w:t>, in the DIAVGEIA program platform, as well as in the domestic</w:t>
      </w:r>
      <w:r w:rsidR="0049403C" w:rsidRPr="00B22E62">
        <w:rPr>
          <w:rFonts w:eastAsia="Calibri"/>
          <w:sz w:val="24"/>
          <w:szCs w:val="24"/>
        </w:rPr>
        <w:t xml:space="preserve"> </w:t>
      </w:r>
      <w:r w:rsidRPr="00B22E62">
        <w:rPr>
          <w:rFonts w:eastAsia="Calibri"/>
          <w:sz w:val="24"/>
          <w:szCs w:val="24"/>
        </w:rPr>
        <w:t>daily press and on educational and informational websites, in order to receive the maximum possible publicity. In addition, this shall be communicated to the Hellenic Ministry of Education and Religious Affairs and to domestic and foreign Universities in order to be published on their websites.</w:t>
      </w:r>
    </w:p>
    <w:p w:rsidR="00191FAA" w:rsidRPr="00B22E62" w:rsidRDefault="00191FAA">
      <w:pPr>
        <w:spacing w:before="200"/>
        <w:jc w:val="both"/>
        <w:rPr>
          <w:rFonts w:eastAsia="Calibri"/>
          <w:sz w:val="24"/>
          <w:szCs w:val="24"/>
        </w:rPr>
      </w:pPr>
    </w:p>
    <w:p w:rsidR="00191FAA" w:rsidRPr="00B22E62" w:rsidRDefault="00B11939">
      <w:pPr>
        <w:spacing w:before="200"/>
        <w:rPr>
          <w:rFonts w:eastAsia="Calibri"/>
          <w:b/>
          <w:sz w:val="24"/>
          <w:szCs w:val="24"/>
        </w:rPr>
      </w:pPr>
      <w:r w:rsidRPr="00B22E62">
        <w:rPr>
          <w:rFonts w:eastAsia="Calibri"/>
          <w:b/>
          <w:sz w:val="24"/>
          <w:szCs w:val="24"/>
        </w:rPr>
        <w:t>Attachments:</w:t>
      </w:r>
    </w:p>
    <w:p w:rsidR="00191FAA" w:rsidRPr="00B22E62" w:rsidRDefault="00B11939">
      <w:pPr>
        <w:numPr>
          <w:ilvl w:val="0"/>
          <w:numId w:val="5"/>
        </w:numPr>
        <w:spacing w:before="200"/>
        <w:rPr>
          <w:rFonts w:eastAsia="Calibri"/>
          <w:sz w:val="24"/>
          <w:szCs w:val="24"/>
        </w:rPr>
      </w:pPr>
      <w:r w:rsidRPr="00B22E62">
        <w:rPr>
          <w:rFonts w:eastAsia="Calibri"/>
          <w:sz w:val="24"/>
          <w:szCs w:val="24"/>
        </w:rPr>
        <w:t>Application form (template)</w:t>
      </w:r>
    </w:p>
    <w:p w:rsidR="00191FAA" w:rsidRPr="00B22E62" w:rsidRDefault="00191FAA">
      <w:pPr>
        <w:spacing w:before="200"/>
        <w:rPr>
          <w:rFonts w:eastAsia="Calibri"/>
          <w:sz w:val="24"/>
          <w:szCs w:val="24"/>
        </w:rPr>
      </w:pPr>
    </w:p>
    <w:p w:rsidR="00191FAA" w:rsidRPr="00B22E62" w:rsidRDefault="00191FAA">
      <w:pPr>
        <w:spacing w:before="200"/>
        <w:rPr>
          <w:rFonts w:eastAsia="Calibri"/>
          <w:sz w:val="24"/>
          <w:szCs w:val="24"/>
        </w:rPr>
      </w:pPr>
    </w:p>
    <w:p w:rsidR="00191FAA" w:rsidRPr="00B22E62" w:rsidRDefault="00B11939">
      <w:pPr>
        <w:spacing w:before="120"/>
        <w:ind w:left="2880" w:right="30"/>
        <w:jc w:val="center"/>
        <w:rPr>
          <w:rFonts w:eastAsia="Calibri"/>
          <w:sz w:val="24"/>
          <w:szCs w:val="24"/>
        </w:rPr>
      </w:pPr>
      <w:r w:rsidRPr="00B22E62">
        <w:rPr>
          <w:rFonts w:eastAsia="Calibri"/>
          <w:sz w:val="24"/>
          <w:szCs w:val="24"/>
        </w:rPr>
        <w:t xml:space="preserve">The Rector of the </w:t>
      </w:r>
      <w:r w:rsidR="0049403C" w:rsidRPr="00B22E62">
        <w:rPr>
          <w:rFonts w:eastAsia="Calibri"/>
          <w:sz w:val="24"/>
          <w:szCs w:val="24"/>
        </w:rPr>
        <w:t>University of West Attica</w:t>
      </w:r>
      <w:r w:rsidRPr="00B22E62">
        <w:rPr>
          <w:rFonts w:eastAsia="Calibri"/>
          <w:sz w:val="24"/>
          <w:szCs w:val="24"/>
        </w:rPr>
        <w:t xml:space="preserve"> </w:t>
      </w:r>
    </w:p>
    <w:p w:rsidR="00191FAA" w:rsidRPr="00B22E62" w:rsidRDefault="00B11939">
      <w:pPr>
        <w:spacing w:before="120"/>
        <w:ind w:left="2880" w:right="30"/>
        <w:jc w:val="center"/>
        <w:rPr>
          <w:rFonts w:eastAsia="Calibri"/>
          <w:sz w:val="24"/>
          <w:szCs w:val="24"/>
        </w:rPr>
      </w:pPr>
      <w:r w:rsidRPr="00B22E62">
        <w:rPr>
          <w:rFonts w:eastAsia="Calibri"/>
          <w:sz w:val="24"/>
          <w:szCs w:val="24"/>
        </w:rPr>
        <w:t xml:space="preserve"> </w:t>
      </w:r>
    </w:p>
    <w:p w:rsidR="00191FAA" w:rsidRPr="00B22E62" w:rsidRDefault="00B11939">
      <w:pPr>
        <w:spacing w:before="120"/>
        <w:ind w:left="2880" w:right="30"/>
        <w:jc w:val="center"/>
        <w:rPr>
          <w:rFonts w:eastAsia="Calibri"/>
          <w:sz w:val="24"/>
          <w:szCs w:val="24"/>
        </w:rPr>
      </w:pPr>
      <w:r w:rsidRPr="00B22E62">
        <w:rPr>
          <w:rFonts w:eastAsia="Calibri"/>
          <w:sz w:val="24"/>
          <w:szCs w:val="24"/>
        </w:rPr>
        <w:t xml:space="preserve"> </w:t>
      </w:r>
    </w:p>
    <w:p w:rsidR="00191FAA" w:rsidRPr="00B22E62" w:rsidRDefault="00B11939">
      <w:pPr>
        <w:spacing w:before="120"/>
        <w:ind w:left="2880" w:right="30"/>
        <w:jc w:val="center"/>
        <w:rPr>
          <w:rFonts w:eastAsia="Calibri"/>
          <w:sz w:val="24"/>
          <w:szCs w:val="24"/>
        </w:rPr>
      </w:pPr>
      <w:r w:rsidRPr="00B22E62">
        <w:rPr>
          <w:rFonts w:eastAsia="Calibri"/>
          <w:sz w:val="24"/>
          <w:szCs w:val="24"/>
        </w:rPr>
        <w:t xml:space="preserve">Professor </w:t>
      </w:r>
      <w:r w:rsidR="0049403C" w:rsidRPr="00B22E62">
        <w:rPr>
          <w:rFonts w:eastAsia="Calibri"/>
          <w:sz w:val="24"/>
          <w:szCs w:val="24"/>
        </w:rPr>
        <w:t xml:space="preserve">Panagiotis </w:t>
      </w:r>
      <w:proofErr w:type="spellStart"/>
      <w:r w:rsidR="0049403C" w:rsidRPr="00B22E62">
        <w:rPr>
          <w:rFonts w:eastAsia="Calibri"/>
          <w:sz w:val="24"/>
          <w:szCs w:val="24"/>
        </w:rPr>
        <w:t>Kaldis</w:t>
      </w:r>
      <w:proofErr w:type="spellEnd"/>
    </w:p>
    <w:p w:rsidR="003B5CA4" w:rsidRDefault="003B5CA4" w:rsidP="00D936AC">
      <w:pPr>
        <w:pBdr>
          <w:top w:val="nil"/>
          <w:left w:val="nil"/>
          <w:bottom w:val="nil"/>
          <w:right w:val="nil"/>
          <w:between w:val="nil"/>
        </w:pBdr>
        <w:spacing w:before="200"/>
        <w:jc w:val="both"/>
        <w:rPr>
          <w:rFonts w:eastAsia="Calibri"/>
          <w:sz w:val="24"/>
          <w:szCs w:val="24"/>
        </w:rPr>
      </w:pPr>
    </w:p>
    <w:p w:rsidR="003B5CA4" w:rsidRDefault="003B5CA4">
      <w:pPr>
        <w:rPr>
          <w:rFonts w:eastAsia="Calibri"/>
          <w:sz w:val="24"/>
          <w:szCs w:val="24"/>
        </w:rPr>
      </w:pPr>
      <w:r>
        <w:rPr>
          <w:rFonts w:eastAsia="Calibri"/>
          <w:sz w:val="24"/>
          <w:szCs w:val="24"/>
        </w:rPr>
        <w:br w:type="page"/>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23"/>
        <w:gridCol w:w="5223"/>
      </w:tblGrid>
      <w:tr w:rsidR="00EE2B59" w:rsidRPr="00E038B2" w:rsidTr="007423C4">
        <w:trPr>
          <w:trHeight w:val="5943"/>
          <w:jc w:val="center"/>
        </w:trPr>
        <w:tc>
          <w:tcPr>
            <w:tcW w:w="2500" w:type="pct"/>
          </w:tcPr>
          <w:p w:rsidR="00EE2B59" w:rsidRPr="00586478" w:rsidRDefault="00EE2B59" w:rsidP="007423C4">
            <w:pPr>
              <w:pStyle w:val="Default"/>
              <w:spacing w:line="276" w:lineRule="auto"/>
              <w:jc w:val="center"/>
              <w:rPr>
                <w:rFonts w:ascii="Arial" w:hAnsi="Arial" w:cs="Arial"/>
                <w:b/>
                <w:bCs/>
              </w:rPr>
            </w:pPr>
          </w:p>
          <w:p w:rsidR="00EE2B59" w:rsidRPr="00586478" w:rsidRDefault="00EE2B59" w:rsidP="007423C4">
            <w:pPr>
              <w:pStyle w:val="Default"/>
              <w:spacing w:line="276" w:lineRule="auto"/>
              <w:jc w:val="center"/>
              <w:rPr>
                <w:rFonts w:ascii="Arial" w:hAnsi="Arial" w:cs="Arial"/>
              </w:rPr>
            </w:pPr>
            <w:r w:rsidRPr="00586478">
              <w:rPr>
                <w:rFonts w:ascii="Arial" w:hAnsi="Arial" w:cs="Arial"/>
                <w:b/>
                <w:bCs/>
              </w:rPr>
              <w:t xml:space="preserve">A P </w:t>
            </w:r>
            <w:proofErr w:type="spellStart"/>
            <w:r w:rsidRPr="00586478">
              <w:rPr>
                <w:rFonts w:ascii="Arial" w:hAnsi="Arial" w:cs="Arial"/>
                <w:b/>
                <w:bCs/>
              </w:rPr>
              <w:t>P</w:t>
            </w:r>
            <w:proofErr w:type="spellEnd"/>
            <w:r w:rsidRPr="00586478">
              <w:rPr>
                <w:rFonts w:ascii="Arial" w:hAnsi="Arial" w:cs="Arial"/>
                <w:b/>
                <w:bCs/>
              </w:rPr>
              <w:t xml:space="preserve"> L I C A T I O N</w:t>
            </w: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LAST NAME: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FIRST NAME: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FATHER’S NAME: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DATE OF BIRTH: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INSTITUTION: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CAPACITY: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ID No: </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Email:</w:t>
            </w:r>
          </w:p>
          <w:p w:rsidR="00EE2B59" w:rsidRPr="00586478" w:rsidRDefault="00EE2B59" w:rsidP="007423C4">
            <w:pPr>
              <w:pStyle w:val="Default"/>
              <w:spacing w:line="276" w:lineRule="auto"/>
              <w:rPr>
                <w:rFonts w:ascii="Arial" w:hAnsi="Arial" w:cs="Arial"/>
                <w:b/>
                <w:sz w:val="22"/>
                <w:szCs w:val="22"/>
              </w:rPr>
            </w:pPr>
            <w:r w:rsidRPr="00586478">
              <w:rPr>
                <w:rFonts w:ascii="Arial" w:hAnsi="Arial" w:cs="Arial"/>
                <w:b/>
                <w:sz w:val="22"/>
                <w:szCs w:val="22"/>
              </w:rPr>
              <w:t xml:space="preserve">TELEPHONE: </w:t>
            </w: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rPr>
                <w:rFonts w:ascii="Arial" w:hAnsi="Arial" w:cs="Arial"/>
                <w:iCs/>
              </w:rPr>
            </w:pPr>
            <w:r w:rsidRPr="00586478">
              <w:rPr>
                <w:rFonts w:ascii="Arial" w:hAnsi="Arial" w:cs="Arial"/>
                <w:b/>
                <w:bCs/>
                <w:i/>
                <w:iCs/>
              </w:rPr>
              <w:t>Subject:</w:t>
            </w:r>
            <w:r w:rsidRPr="00586478">
              <w:rPr>
                <w:rFonts w:ascii="Arial" w:hAnsi="Arial" w:cs="Arial"/>
                <w:b/>
                <w:bCs/>
                <w:iCs/>
              </w:rPr>
              <w:t xml:space="preserve"> “</w:t>
            </w:r>
            <w:r w:rsidRPr="00586478">
              <w:rPr>
                <w:rFonts w:ascii="Arial" w:hAnsi="Arial" w:cs="Arial"/>
                <w:iCs/>
              </w:rPr>
              <w:t xml:space="preserve">Nomination for the position of external member of the Governing Council of the </w:t>
            </w:r>
            <w:r w:rsidRPr="00586478">
              <w:rPr>
                <w:rFonts w:ascii="Arial" w:hAnsi="Arial" w:cs="Arial"/>
              </w:rPr>
              <w:t>University of West Attica”</w:t>
            </w:r>
            <w:r w:rsidRPr="00586478">
              <w:rPr>
                <w:rFonts w:ascii="Arial" w:hAnsi="Arial" w:cs="Arial"/>
                <w:iCs/>
              </w:rPr>
              <w:t xml:space="preserve"> </w:t>
            </w:r>
          </w:p>
          <w:p w:rsidR="00EE2B59" w:rsidRDefault="00EE2B59" w:rsidP="007423C4">
            <w:pPr>
              <w:pStyle w:val="Default"/>
              <w:spacing w:line="276" w:lineRule="auto"/>
              <w:rPr>
                <w:rFonts w:ascii="Arial" w:hAnsi="Arial" w:cs="Arial"/>
                <w:iCs/>
              </w:rPr>
            </w:pPr>
          </w:p>
          <w:p w:rsidR="00586478" w:rsidRDefault="00586478" w:rsidP="007423C4">
            <w:pPr>
              <w:pStyle w:val="Default"/>
              <w:spacing w:line="276" w:lineRule="auto"/>
              <w:rPr>
                <w:rFonts w:ascii="Arial" w:hAnsi="Arial" w:cs="Arial"/>
                <w:iCs/>
              </w:rPr>
            </w:pPr>
          </w:p>
          <w:p w:rsidR="00586478" w:rsidRDefault="00586478" w:rsidP="007423C4">
            <w:pPr>
              <w:pStyle w:val="Default"/>
              <w:spacing w:line="276" w:lineRule="auto"/>
              <w:rPr>
                <w:rFonts w:ascii="Arial" w:hAnsi="Arial" w:cs="Arial"/>
                <w:iCs/>
              </w:rPr>
            </w:pPr>
          </w:p>
          <w:p w:rsidR="00586478" w:rsidRDefault="00586478" w:rsidP="007423C4">
            <w:pPr>
              <w:pStyle w:val="Default"/>
              <w:spacing w:line="276" w:lineRule="auto"/>
              <w:rPr>
                <w:rFonts w:ascii="Arial" w:hAnsi="Arial" w:cs="Arial"/>
                <w:iCs/>
              </w:rPr>
            </w:pPr>
          </w:p>
          <w:p w:rsidR="00586478" w:rsidRDefault="00586478" w:rsidP="007423C4">
            <w:pPr>
              <w:pStyle w:val="Default"/>
              <w:spacing w:line="276" w:lineRule="auto"/>
              <w:rPr>
                <w:rFonts w:ascii="Arial" w:hAnsi="Arial" w:cs="Arial"/>
                <w:iCs/>
              </w:rPr>
            </w:pPr>
          </w:p>
          <w:p w:rsidR="00586478" w:rsidRDefault="00586478" w:rsidP="007423C4">
            <w:pPr>
              <w:pStyle w:val="Default"/>
              <w:spacing w:line="276" w:lineRule="auto"/>
              <w:rPr>
                <w:rFonts w:ascii="Arial" w:hAnsi="Arial" w:cs="Arial"/>
                <w:iCs/>
              </w:rPr>
            </w:pPr>
          </w:p>
          <w:p w:rsidR="00586478" w:rsidRDefault="00586478" w:rsidP="007423C4">
            <w:pPr>
              <w:pStyle w:val="Default"/>
              <w:spacing w:line="276" w:lineRule="auto"/>
              <w:rPr>
                <w:rFonts w:ascii="Arial" w:hAnsi="Arial" w:cs="Arial"/>
                <w:iCs/>
              </w:rPr>
            </w:pPr>
          </w:p>
          <w:p w:rsidR="00586478" w:rsidRPr="00586478" w:rsidRDefault="00586478" w:rsidP="007423C4">
            <w:pPr>
              <w:pStyle w:val="Default"/>
              <w:spacing w:line="276" w:lineRule="auto"/>
              <w:rPr>
                <w:rFonts w:ascii="Arial" w:hAnsi="Arial" w:cs="Arial"/>
                <w:iCs/>
              </w:rPr>
            </w:pPr>
          </w:p>
          <w:p w:rsidR="00EE2B59" w:rsidRPr="00586478" w:rsidRDefault="00EE2B59" w:rsidP="007423C4">
            <w:pPr>
              <w:pStyle w:val="Default"/>
              <w:spacing w:line="276" w:lineRule="auto"/>
              <w:rPr>
                <w:rFonts w:ascii="Arial" w:hAnsi="Arial" w:cs="Arial"/>
                <w:b/>
                <w:bCs/>
              </w:rPr>
            </w:pPr>
            <w:r w:rsidRPr="00586478">
              <w:rPr>
                <w:rFonts w:ascii="Arial" w:hAnsi="Arial" w:cs="Arial"/>
                <w:b/>
                <w:bCs/>
              </w:rPr>
              <w:t xml:space="preserve">Attachments: </w:t>
            </w:r>
          </w:p>
          <w:p w:rsidR="00EE2B59" w:rsidRPr="00586478" w:rsidRDefault="00EE2B59" w:rsidP="007423C4">
            <w:pPr>
              <w:pStyle w:val="Default"/>
              <w:spacing w:line="276" w:lineRule="auto"/>
              <w:rPr>
                <w:rFonts w:ascii="Arial" w:hAnsi="Arial" w:cs="Arial"/>
              </w:rPr>
            </w:pPr>
            <w:r w:rsidRPr="00586478">
              <w:rPr>
                <w:rFonts w:ascii="Arial" w:hAnsi="Arial" w:cs="Arial"/>
                <w:b/>
              </w:rPr>
              <w:t>a.</w:t>
            </w:r>
            <w:r w:rsidRPr="00586478">
              <w:rPr>
                <w:rFonts w:ascii="Arial" w:hAnsi="Arial" w:cs="Arial"/>
              </w:rPr>
              <w:t xml:space="preserve"> Copy of National Identity Card or Copy of Passport</w:t>
            </w:r>
          </w:p>
          <w:p w:rsidR="00EE2B59" w:rsidRPr="00586478" w:rsidRDefault="00EE2B59" w:rsidP="007423C4">
            <w:pPr>
              <w:pStyle w:val="Default"/>
              <w:spacing w:line="276" w:lineRule="auto"/>
              <w:rPr>
                <w:rFonts w:ascii="Arial" w:hAnsi="Arial" w:cs="Arial"/>
              </w:rPr>
            </w:pPr>
            <w:r w:rsidRPr="00586478">
              <w:rPr>
                <w:rFonts w:ascii="Arial" w:hAnsi="Arial" w:cs="Arial"/>
                <w:b/>
              </w:rPr>
              <w:t>b.</w:t>
            </w:r>
            <w:r w:rsidRPr="00586478">
              <w:rPr>
                <w:rFonts w:ascii="Arial" w:hAnsi="Arial" w:cs="Arial"/>
              </w:rPr>
              <w:t xml:space="preserve"> Full Curriculum Vitae</w:t>
            </w:r>
          </w:p>
          <w:p w:rsidR="00EE2B59" w:rsidRPr="00586478" w:rsidRDefault="00EE2B59" w:rsidP="007423C4">
            <w:pPr>
              <w:pStyle w:val="Default"/>
              <w:spacing w:line="276" w:lineRule="auto"/>
              <w:rPr>
                <w:rFonts w:ascii="Arial" w:hAnsi="Arial" w:cs="Arial"/>
              </w:rPr>
            </w:pPr>
            <w:r w:rsidRPr="00586478">
              <w:rPr>
                <w:rFonts w:ascii="Arial" w:hAnsi="Arial" w:cs="Arial"/>
                <w:b/>
              </w:rPr>
              <w:t>c.</w:t>
            </w:r>
            <w:r w:rsidRPr="00586478">
              <w:rPr>
                <w:rFonts w:ascii="Arial" w:hAnsi="Arial" w:cs="Arial"/>
              </w:rPr>
              <w:t xml:space="preserve"> Supporting documents or material (optional)</w:t>
            </w: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rPr>
                <w:rFonts w:ascii="Arial" w:hAnsi="Arial" w:cs="Arial"/>
              </w:rPr>
            </w:pPr>
          </w:p>
        </w:tc>
        <w:tc>
          <w:tcPr>
            <w:tcW w:w="2500" w:type="pct"/>
          </w:tcPr>
          <w:p w:rsidR="00EE2B59" w:rsidRPr="00586478" w:rsidRDefault="00EE2B59" w:rsidP="007423C4">
            <w:pPr>
              <w:pStyle w:val="Default"/>
              <w:spacing w:line="276" w:lineRule="auto"/>
              <w:jc w:val="center"/>
              <w:rPr>
                <w:rFonts w:ascii="Arial" w:hAnsi="Arial" w:cs="Arial"/>
                <w:b/>
                <w:bCs/>
              </w:rPr>
            </w:pPr>
          </w:p>
          <w:p w:rsidR="00EE2B59" w:rsidRPr="00586478" w:rsidRDefault="00EE2B59" w:rsidP="007423C4">
            <w:pPr>
              <w:pStyle w:val="Default"/>
              <w:spacing w:line="276" w:lineRule="auto"/>
              <w:jc w:val="center"/>
              <w:rPr>
                <w:rFonts w:ascii="Arial" w:hAnsi="Arial" w:cs="Arial"/>
                <w:b/>
                <w:bCs/>
              </w:rPr>
            </w:pPr>
            <w:r w:rsidRPr="00586478">
              <w:rPr>
                <w:rFonts w:ascii="Arial" w:hAnsi="Arial" w:cs="Arial"/>
                <w:b/>
                <w:bCs/>
              </w:rPr>
              <w:t xml:space="preserve">S U B M I T </w:t>
            </w:r>
            <w:proofErr w:type="spellStart"/>
            <w:r w:rsidRPr="00586478">
              <w:rPr>
                <w:rFonts w:ascii="Arial" w:hAnsi="Arial" w:cs="Arial"/>
                <w:b/>
                <w:bCs/>
              </w:rPr>
              <w:t>T</w:t>
            </w:r>
            <w:proofErr w:type="spellEnd"/>
            <w:r w:rsidRPr="00586478">
              <w:rPr>
                <w:rFonts w:ascii="Arial" w:hAnsi="Arial" w:cs="Arial"/>
                <w:b/>
                <w:bCs/>
              </w:rPr>
              <w:t xml:space="preserve"> E D T O</w:t>
            </w:r>
          </w:p>
          <w:p w:rsidR="00EE2B59" w:rsidRPr="00586478" w:rsidRDefault="00EE2B59" w:rsidP="007423C4">
            <w:pPr>
              <w:pStyle w:val="Default"/>
              <w:spacing w:line="276" w:lineRule="auto"/>
              <w:jc w:val="center"/>
              <w:rPr>
                <w:rFonts w:ascii="Arial" w:hAnsi="Arial" w:cs="Arial"/>
                <w:b/>
                <w:bCs/>
              </w:rPr>
            </w:pPr>
            <w:r w:rsidRPr="00586478">
              <w:rPr>
                <w:rFonts w:ascii="Arial" w:hAnsi="Arial" w:cs="Arial"/>
                <w:b/>
                <w:bCs/>
              </w:rPr>
              <w:t>the University of West Attica</w:t>
            </w:r>
          </w:p>
          <w:p w:rsidR="00EE2B59" w:rsidRPr="00586478" w:rsidRDefault="00EE2B59" w:rsidP="007423C4">
            <w:pPr>
              <w:pStyle w:val="Default"/>
              <w:spacing w:line="276" w:lineRule="auto"/>
              <w:rPr>
                <w:rFonts w:ascii="Arial" w:hAnsi="Arial" w:cs="Arial"/>
                <w:b/>
                <w:bCs/>
              </w:rPr>
            </w:pPr>
          </w:p>
          <w:p w:rsidR="00EE2B59" w:rsidRPr="00586478" w:rsidRDefault="00EE2B59" w:rsidP="007423C4">
            <w:pPr>
              <w:pStyle w:val="Default"/>
              <w:spacing w:line="276" w:lineRule="auto"/>
              <w:rPr>
                <w:rFonts w:ascii="Arial" w:hAnsi="Arial" w:cs="Arial"/>
              </w:rPr>
            </w:pPr>
            <w:r w:rsidRPr="00586478">
              <w:rPr>
                <w:rFonts w:ascii="Arial" w:hAnsi="Arial" w:cs="Arial"/>
              </w:rPr>
              <w:t xml:space="preserve">With the present application: </w:t>
            </w: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jc w:val="both"/>
              <w:rPr>
                <w:rFonts w:ascii="Arial" w:hAnsi="Arial" w:cs="Arial"/>
              </w:rPr>
            </w:pPr>
            <w:r w:rsidRPr="00586478">
              <w:rPr>
                <w:rFonts w:ascii="Arial" w:hAnsi="Arial" w:cs="Arial"/>
                <w:b/>
              </w:rPr>
              <w:t>A)</w:t>
            </w:r>
            <w:r w:rsidRPr="00586478">
              <w:rPr>
                <w:rFonts w:ascii="Arial" w:hAnsi="Arial" w:cs="Arial"/>
              </w:rPr>
              <w:t xml:space="preserve"> I am applying for the position of external member of the Governing Council of the University of West Attica, in accordance with the current legislation, in the context of the international open call with number 4174/17.01.2023 for the appointment of the external members of the Governing Council of the University of West Attica.</w:t>
            </w:r>
          </w:p>
          <w:p w:rsidR="00EE2B59" w:rsidRPr="00586478" w:rsidRDefault="00EE2B59" w:rsidP="007423C4">
            <w:pPr>
              <w:pStyle w:val="Default"/>
              <w:spacing w:line="276" w:lineRule="auto"/>
              <w:jc w:val="both"/>
              <w:rPr>
                <w:rFonts w:ascii="Arial" w:hAnsi="Arial" w:cs="Arial"/>
              </w:rPr>
            </w:pPr>
          </w:p>
          <w:p w:rsidR="00EE2B59" w:rsidRPr="00586478" w:rsidRDefault="00EE2B59" w:rsidP="007423C4">
            <w:pPr>
              <w:pStyle w:val="Default"/>
              <w:spacing w:line="276" w:lineRule="auto"/>
              <w:jc w:val="both"/>
              <w:rPr>
                <w:rFonts w:ascii="Arial" w:hAnsi="Arial" w:cs="Arial"/>
              </w:rPr>
            </w:pPr>
            <w:r w:rsidRPr="00586478">
              <w:rPr>
                <w:rFonts w:ascii="Arial" w:hAnsi="Arial" w:cs="Arial"/>
                <w:b/>
              </w:rPr>
              <w:t>B)</w:t>
            </w:r>
            <w:r w:rsidRPr="00586478">
              <w:rPr>
                <w:rFonts w:ascii="Arial" w:hAnsi="Arial" w:cs="Arial"/>
              </w:rPr>
              <w:t xml:space="preserve"> I accept the terms of participation in this call and declare that I am aware of the obligations arising from the status of an external member in the event of my election, as well as the responsibilities exercised by the Governing Council of the University of West Attica, in accordance with article 14 of Law 4957/2022.</w:t>
            </w:r>
          </w:p>
          <w:p w:rsidR="00EE2B59" w:rsidRPr="00586478" w:rsidRDefault="00EE2B59" w:rsidP="007423C4">
            <w:pPr>
              <w:pStyle w:val="Default"/>
              <w:spacing w:line="276" w:lineRule="auto"/>
              <w:jc w:val="both"/>
              <w:rPr>
                <w:rFonts w:ascii="Arial" w:hAnsi="Arial" w:cs="Arial"/>
              </w:rPr>
            </w:pPr>
          </w:p>
          <w:p w:rsidR="00EE2B59" w:rsidRPr="00586478" w:rsidRDefault="00EE2B59" w:rsidP="007423C4">
            <w:pPr>
              <w:pStyle w:val="Default"/>
              <w:spacing w:line="276" w:lineRule="auto"/>
              <w:jc w:val="both"/>
              <w:rPr>
                <w:rFonts w:ascii="Arial" w:hAnsi="Arial" w:cs="Arial"/>
              </w:rPr>
            </w:pPr>
            <w:r w:rsidRPr="00586478">
              <w:rPr>
                <w:rFonts w:ascii="Arial" w:hAnsi="Arial" w:cs="Arial"/>
                <w:b/>
              </w:rPr>
              <w:t>C)</w:t>
            </w:r>
            <w:r w:rsidRPr="00586478">
              <w:rPr>
                <w:rFonts w:ascii="Arial" w:hAnsi="Arial" w:cs="Arial"/>
              </w:rPr>
              <w:t xml:space="preserve"> I declare that I consent to the collection and processing of my personal data, as stated in this proposal and in the supporting documents submitted with it, exclusively for the evaluation of my application in the context of the international open call with number 4174/17.01.2023.</w:t>
            </w:r>
          </w:p>
          <w:p w:rsidR="00EE2B59" w:rsidRPr="00586478" w:rsidRDefault="00EE2B59" w:rsidP="007423C4">
            <w:pPr>
              <w:pStyle w:val="Default"/>
              <w:spacing w:line="276" w:lineRule="auto"/>
              <w:rPr>
                <w:rFonts w:ascii="Arial" w:hAnsi="Arial" w:cs="Arial"/>
              </w:rPr>
            </w:pPr>
          </w:p>
          <w:p w:rsidR="00EE2B59" w:rsidRPr="00586478" w:rsidRDefault="00EE2B59" w:rsidP="007423C4">
            <w:pPr>
              <w:pStyle w:val="Default"/>
              <w:spacing w:line="276" w:lineRule="auto"/>
              <w:jc w:val="center"/>
              <w:rPr>
                <w:rFonts w:ascii="Arial" w:hAnsi="Arial" w:cs="Arial"/>
                <w:iCs/>
              </w:rPr>
            </w:pPr>
            <w:r w:rsidRPr="00586478">
              <w:rPr>
                <w:rFonts w:ascii="Arial" w:hAnsi="Arial" w:cs="Arial"/>
                <w:iCs/>
              </w:rPr>
              <w:t>…….../</w:t>
            </w:r>
            <w:proofErr w:type="gramStart"/>
            <w:r w:rsidR="00586478">
              <w:rPr>
                <w:rFonts w:ascii="Arial" w:hAnsi="Arial" w:cs="Arial"/>
                <w:iCs/>
              </w:rPr>
              <w:t>…./</w:t>
            </w:r>
            <w:proofErr w:type="gramEnd"/>
            <w:r w:rsidRPr="00586478">
              <w:rPr>
                <w:rFonts w:ascii="Arial" w:hAnsi="Arial" w:cs="Arial"/>
                <w:iCs/>
              </w:rPr>
              <w:t>2023</w:t>
            </w:r>
          </w:p>
          <w:p w:rsidR="00EE2B59" w:rsidRPr="00586478" w:rsidRDefault="00EE2B59" w:rsidP="007423C4">
            <w:pPr>
              <w:pStyle w:val="Default"/>
              <w:spacing w:line="276" w:lineRule="auto"/>
              <w:jc w:val="center"/>
              <w:rPr>
                <w:rFonts w:ascii="Arial" w:hAnsi="Arial" w:cs="Arial"/>
                <w:i/>
                <w:iCs/>
              </w:rPr>
            </w:pPr>
          </w:p>
          <w:p w:rsidR="00EE2B59" w:rsidRPr="00586478" w:rsidRDefault="00EE2B59" w:rsidP="007423C4">
            <w:pPr>
              <w:pStyle w:val="Default"/>
              <w:spacing w:line="276" w:lineRule="auto"/>
              <w:jc w:val="center"/>
              <w:rPr>
                <w:rFonts w:ascii="Arial" w:hAnsi="Arial" w:cs="Arial"/>
                <w:iCs/>
              </w:rPr>
            </w:pPr>
          </w:p>
          <w:p w:rsidR="00EE2B59" w:rsidRPr="00586478" w:rsidRDefault="00EE2B59" w:rsidP="007423C4">
            <w:pPr>
              <w:pStyle w:val="Default"/>
              <w:spacing w:line="276" w:lineRule="auto"/>
              <w:jc w:val="center"/>
              <w:rPr>
                <w:rFonts w:ascii="Arial" w:hAnsi="Arial" w:cs="Arial"/>
                <w:iCs/>
              </w:rPr>
            </w:pPr>
          </w:p>
          <w:p w:rsidR="00EE2B59" w:rsidRPr="00586478" w:rsidRDefault="00EE2B59" w:rsidP="007423C4">
            <w:pPr>
              <w:pStyle w:val="Default"/>
              <w:spacing w:line="276" w:lineRule="auto"/>
              <w:jc w:val="center"/>
              <w:rPr>
                <w:rFonts w:ascii="Arial" w:hAnsi="Arial" w:cs="Arial"/>
                <w:iCs/>
              </w:rPr>
            </w:pPr>
          </w:p>
          <w:p w:rsidR="00EE2B59" w:rsidRPr="00586478" w:rsidRDefault="00EE2B59" w:rsidP="007423C4">
            <w:pPr>
              <w:pStyle w:val="Default"/>
              <w:spacing w:line="276" w:lineRule="auto"/>
              <w:jc w:val="center"/>
              <w:rPr>
                <w:rFonts w:ascii="Arial" w:hAnsi="Arial" w:cs="Arial"/>
              </w:rPr>
            </w:pPr>
            <w:r w:rsidRPr="00586478">
              <w:rPr>
                <w:rFonts w:ascii="Arial" w:hAnsi="Arial" w:cs="Arial"/>
              </w:rPr>
              <w:t>(Applicant’s Name and Digital Signature)</w:t>
            </w:r>
          </w:p>
          <w:p w:rsidR="00EE2B59" w:rsidRPr="00586478" w:rsidRDefault="00EE2B59" w:rsidP="007423C4">
            <w:pPr>
              <w:pStyle w:val="Default"/>
              <w:spacing w:line="276" w:lineRule="auto"/>
              <w:jc w:val="center"/>
              <w:rPr>
                <w:rFonts w:ascii="Arial" w:hAnsi="Arial" w:cs="Arial"/>
              </w:rPr>
            </w:pPr>
          </w:p>
        </w:tc>
      </w:tr>
    </w:tbl>
    <w:p w:rsidR="00EE2B59" w:rsidRPr="00E038B2" w:rsidRDefault="00EE2B59" w:rsidP="00EE2B59">
      <w:pPr>
        <w:rPr>
          <w:rFonts w:cstheme="minorHAnsi"/>
        </w:rPr>
      </w:pPr>
    </w:p>
    <w:p w:rsidR="00191FAA" w:rsidRPr="00D936AC" w:rsidRDefault="00191FAA" w:rsidP="00D936AC">
      <w:pPr>
        <w:pBdr>
          <w:top w:val="nil"/>
          <w:left w:val="nil"/>
          <w:bottom w:val="nil"/>
          <w:right w:val="nil"/>
          <w:between w:val="nil"/>
        </w:pBdr>
        <w:spacing w:before="200"/>
        <w:jc w:val="both"/>
        <w:rPr>
          <w:rFonts w:eastAsia="Calibri"/>
          <w:sz w:val="24"/>
          <w:szCs w:val="24"/>
        </w:rPr>
      </w:pPr>
    </w:p>
    <w:sectPr w:rsidR="00191FAA" w:rsidRPr="00D936AC">
      <w:footerReference w:type="default" r:id="rId1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147" w:rsidRDefault="00267147">
      <w:pPr>
        <w:spacing w:line="240" w:lineRule="auto"/>
      </w:pPr>
      <w:r>
        <w:separator/>
      </w:r>
    </w:p>
  </w:endnote>
  <w:endnote w:type="continuationSeparator" w:id="0">
    <w:p w:rsidR="00267147" w:rsidRDefault="00267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AA" w:rsidRPr="00EB22DA" w:rsidRDefault="00191FAA">
    <w:pP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147" w:rsidRDefault="00267147">
      <w:pPr>
        <w:spacing w:line="240" w:lineRule="auto"/>
      </w:pPr>
      <w:r>
        <w:separator/>
      </w:r>
    </w:p>
  </w:footnote>
  <w:footnote w:type="continuationSeparator" w:id="0">
    <w:p w:rsidR="00267147" w:rsidRDefault="00267147">
      <w:pPr>
        <w:spacing w:line="240" w:lineRule="auto"/>
      </w:pPr>
      <w:r>
        <w:continuationSeparator/>
      </w:r>
    </w:p>
  </w:footnote>
  <w:footnote w:id="1">
    <w:p w:rsidR="00EB22DA" w:rsidRPr="00EB22DA" w:rsidRDefault="00EB22DA">
      <w:pPr>
        <w:pStyle w:val="ad"/>
        <w:rPr>
          <w:lang w:val="el-GR"/>
        </w:rPr>
      </w:pPr>
      <w:r>
        <w:rPr>
          <w:rStyle w:val="ae"/>
        </w:rPr>
        <w:footnoteRef/>
      </w:r>
      <w:r>
        <w:t xml:space="preserve"> </w:t>
      </w:r>
      <w:r>
        <w:rPr>
          <w:rFonts w:ascii="Calibri" w:eastAsia="Calibri" w:hAnsi="Calibri" w:cs="Calibri"/>
        </w:rPr>
        <w:t>Law 4957/2022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75F"/>
    <w:multiLevelType w:val="multilevel"/>
    <w:tmpl w:val="ECE4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8A3B4C"/>
    <w:multiLevelType w:val="multilevel"/>
    <w:tmpl w:val="386049F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A60829"/>
    <w:multiLevelType w:val="multilevel"/>
    <w:tmpl w:val="9410C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51733"/>
    <w:multiLevelType w:val="multilevel"/>
    <w:tmpl w:val="6C963D7C"/>
    <w:lvl w:ilvl="0">
      <w:start w:val="1"/>
      <w:numFmt w:val="decimal"/>
      <w:lvlText w:val="%1."/>
      <w:lvlJc w:val="left"/>
      <w:pPr>
        <w:ind w:left="786"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7D5F38"/>
    <w:multiLevelType w:val="hybridMultilevel"/>
    <w:tmpl w:val="0A362EAA"/>
    <w:lvl w:ilvl="0" w:tplc="F1865BE0">
      <w:start w:val="9"/>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52E67E03"/>
    <w:multiLevelType w:val="hybridMultilevel"/>
    <w:tmpl w:val="012C3EE6"/>
    <w:lvl w:ilvl="0" w:tplc="3F0E71FA">
      <w:start w:val="7"/>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6F141A66"/>
    <w:multiLevelType w:val="multilevel"/>
    <w:tmpl w:val="1AFA4D3C"/>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9B12F3"/>
    <w:multiLevelType w:val="multilevel"/>
    <w:tmpl w:val="49F0E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1"/>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AA"/>
    <w:rsid w:val="00007D31"/>
    <w:rsid w:val="00012DB8"/>
    <w:rsid w:val="00013A62"/>
    <w:rsid w:val="000141F3"/>
    <w:rsid w:val="00024A83"/>
    <w:rsid w:val="000E5114"/>
    <w:rsid w:val="000F1869"/>
    <w:rsid w:val="00133AB7"/>
    <w:rsid w:val="00191FAA"/>
    <w:rsid w:val="001B36FC"/>
    <w:rsid w:val="001E724C"/>
    <w:rsid w:val="0021488C"/>
    <w:rsid w:val="00237FDF"/>
    <w:rsid w:val="00247AE6"/>
    <w:rsid w:val="00267147"/>
    <w:rsid w:val="002B1FDE"/>
    <w:rsid w:val="002C6A82"/>
    <w:rsid w:val="002F1144"/>
    <w:rsid w:val="00306792"/>
    <w:rsid w:val="00330A6E"/>
    <w:rsid w:val="003957D2"/>
    <w:rsid w:val="003A7B93"/>
    <w:rsid w:val="003B03CB"/>
    <w:rsid w:val="003B14D6"/>
    <w:rsid w:val="003B5CA4"/>
    <w:rsid w:val="003C321D"/>
    <w:rsid w:val="00433B47"/>
    <w:rsid w:val="00443C97"/>
    <w:rsid w:val="004478C2"/>
    <w:rsid w:val="0048694D"/>
    <w:rsid w:val="0049403C"/>
    <w:rsid w:val="004F44BF"/>
    <w:rsid w:val="005124D7"/>
    <w:rsid w:val="00586478"/>
    <w:rsid w:val="005B429E"/>
    <w:rsid w:val="005D4106"/>
    <w:rsid w:val="00645DE0"/>
    <w:rsid w:val="006521AC"/>
    <w:rsid w:val="00683873"/>
    <w:rsid w:val="006E46CF"/>
    <w:rsid w:val="007B3975"/>
    <w:rsid w:val="007F52C8"/>
    <w:rsid w:val="008417EA"/>
    <w:rsid w:val="00894D0E"/>
    <w:rsid w:val="009723EC"/>
    <w:rsid w:val="009D7C82"/>
    <w:rsid w:val="00A1763A"/>
    <w:rsid w:val="00A553C8"/>
    <w:rsid w:val="00A75017"/>
    <w:rsid w:val="00A83515"/>
    <w:rsid w:val="00B11939"/>
    <w:rsid w:val="00B1621E"/>
    <w:rsid w:val="00B22E62"/>
    <w:rsid w:val="00B6639F"/>
    <w:rsid w:val="00B66A15"/>
    <w:rsid w:val="00B7585E"/>
    <w:rsid w:val="00B849E9"/>
    <w:rsid w:val="00B900FE"/>
    <w:rsid w:val="00BA65C0"/>
    <w:rsid w:val="00BD5182"/>
    <w:rsid w:val="00BF7B28"/>
    <w:rsid w:val="00C01D30"/>
    <w:rsid w:val="00C442B8"/>
    <w:rsid w:val="00C65CA0"/>
    <w:rsid w:val="00CD4F33"/>
    <w:rsid w:val="00D30242"/>
    <w:rsid w:val="00D548C5"/>
    <w:rsid w:val="00D56843"/>
    <w:rsid w:val="00D936AC"/>
    <w:rsid w:val="00E35B36"/>
    <w:rsid w:val="00EB22DA"/>
    <w:rsid w:val="00EC34CF"/>
    <w:rsid w:val="00EE2B59"/>
    <w:rsid w:val="00EE318D"/>
    <w:rsid w:val="00EE49F9"/>
    <w:rsid w:val="00EE74A0"/>
    <w:rsid w:val="00F33783"/>
    <w:rsid w:val="00F522BE"/>
    <w:rsid w:val="00F55F94"/>
    <w:rsid w:val="00FA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D897"/>
  <w15:docId w15:val="{1E2D3478-6B0D-4915-A94E-1F30B2A9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a1"/>
    <w:pPr>
      <w:spacing w:line="240" w:lineRule="auto"/>
    </w:pPr>
    <w:tblPr>
      <w:tblStyleRowBandSize w:val="1"/>
      <w:tblStyleColBandSize w:val="1"/>
    </w:tblPr>
  </w:style>
  <w:style w:type="table" w:customStyle="1" w:styleId="a6">
    <w:basedOn w:val="a1"/>
    <w:tblPr>
      <w:tblStyleRowBandSize w:val="1"/>
      <w:tblStyleColBandSize w:val="1"/>
      <w:tblCellMar>
        <w:left w:w="115" w:type="dxa"/>
        <w:right w:w="115" w:type="dxa"/>
      </w:tblCellMar>
    </w:tblPr>
  </w:style>
  <w:style w:type="table" w:customStyle="1" w:styleId="a7">
    <w:basedOn w:val="a1"/>
    <w:pPr>
      <w:spacing w:line="240" w:lineRule="auto"/>
    </w:pPr>
    <w:tblPr>
      <w:tblStyleRowBandSize w:val="1"/>
      <w:tblStyleColBandSize w:val="1"/>
    </w:tblPr>
  </w:style>
  <w:style w:type="table" w:customStyle="1" w:styleId="a8">
    <w:basedOn w:val="a1"/>
    <w:tblPr>
      <w:tblStyleRowBandSize w:val="1"/>
      <w:tblStyleColBandSize w:val="1"/>
      <w:tblCellMar>
        <w:left w:w="115" w:type="dxa"/>
        <w:right w:w="115" w:type="dxa"/>
      </w:tblCellMar>
    </w:tblPr>
  </w:style>
  <w:style w:type="paragraph" w:styleId="a9">
    <w:name w:val="Balloon Text"/>
    <w:basedOn w:val="a"/>
    <w:link w:val="Char"/>
    <w:uiPriority w:val="99"/>
    <w:semiHidden/>
    <w:unhideWhenUsed/>
    <w:rsid w:val="00B11939"/>
    <w:pPr>
      <w:spacing w:line="240" w:lineRule="auto"/>
    </w:pPr>
    <w:rPr>
      <w:rFonts w:ascii="Tahoma" w:hAnsi="Tahoma" w:cs="Tahoma"/>
      <w:sz w:val="16"/>
      <w:szCs w:val="16"/>
    </w:rPr>
  </w:style>
  <w:style w:type="character" w:customStyle="1" w:styleId="Char">
    <w:name w:val="Κείμενο πλαισίου Char"/>
    <w:basedOn w:val="a0"/>
    <w:link w:val="a9"/>
    <w:uiPriority w:val="99"/>
    <w:semiHidden/>
    <w:rsid w:val="00B11939"/>
    <w:rPr>
      <w:rFonts w:ascii="Tahoma" w:hAnsi="Tahoma" w:cs="Tahoma"/>
      <w:sz w:val="16"/>
      <w:szCs w:val="16"/>
    </w:rPr>
  </w:style>
  <w:style w:type="paragraph" w:styleId="aa">
    <w:name w:val="header"/>
    <w:basedOn w:val="a"/>
    <w:link w:val="Char0"/>
    <w:uiPriority w:val="99"/>
    <w:unhideWhenUsed/>
    <w:rsid w:val="00B11939"/>
    <w:pPr>
      <w:tabs>
        <w:tab w:val="center" w:pos="4320"/>
        <w:tab w:val="right" w:pos="8640"/>
      </w:tabs>
      <w:spacing w:line="240" w:lineRule="auto"/>
    </w:pPr>
  </w:style>
  <w:style w:type="character" w:customStyle="1" w:styleId="Char0">
    <w:name w:val="Κεφαλίδα Char"/>
    <w:basedOn w:val="a0"/>
    <w:link w:val="aa"/>
    <w:uiPriority w:val="99"/>
    <w:rsid w:val="00B11939"/>
  </w:style>
  <w:style w:type="paragraph" w:styleId="ab">
    <w:name w:val="footer"/>
    <w:basedOn w:val="a"/>
    <w:link w:val="Char1"/>
    <w:uiPriority w:val="99"/>
    <w:unhideWhenUsed/>
    <w:rsid w:val="00B11939"/>
    <w:pPr>
      <w:tabs>
        <w:tab w:val="center" w:pos="4320"/>
        <w:tab w:val="right" w:pos="8640"/>
      </w:tabs>
      <w:spacing w:line="240" w:lineRule="auto"/>
    </w:pPr>
  </w:style>
  <w:style w:type="character" w:customStyle="1" w:styleId="Char1">
    <w:name w:val="Υποσέλιδο Char"/>
    <w:basedOn w:val="a0"/>
    <w:link w:val="ab"/>
    <w:uiPriority w:val="99"/>
    <w:rsid w:val="00B11939"/>
  </w:style>
  <w:style w:type="paragraph" w:styleId="ac">
    <w:name w:val="List Paragraph"/>
    <w:basedOn w:val="a"/>
    <w:uiPriority w:val="34"/>
    <w:qFormat/>
    <w:rsid w:val="00B849E9"/>
    <w:pPr>
      <w:ind w:left="720"/>
      <w:contextualSpacing/>
    </w:pPr>
  </w:style>
  <w:style w:type="paragraph" w:styleId="ad">
    <w:name w:val="footnote text"/>
    <w:basedOn w:val="a"/>
    <w:link w:val="Char2"/>
    <w:uiPriority w:val="99"/>
    <w:semiHidden/>
    <w:unhideWhenUsed/>
    <w:rsid w:val="00EB22DA"/>
    <w:pPr>
      <w:spacing w:line="240" w:lineRule="auto"/>
    </w:pPr>
    <w:rPr>
      <w:sz w:val="20"/>
      <w:szCs w:val="20"/>
    </w:rPr>
  </w:style>
  <w:style w:type="character" w:customStyle="1" w:styleId="Char2">
    <w:name w:val="Κείμενο υποσημείωσης Char"/>
    <w:basedOn w:val="a0"/>
    <w:link w:val="ad"/>
    <w:uiPriority w:val="99"/>
    <w:semiHidden/>
    <w:rsid w:val="00EB22DA"/>
    <w:rPr>
      <w:sz w:val="20"/>
      <w:szCs w:val="20"/>
    </w:rPr>
  </w:style>
  <w:style w:type="character" w:styleId="ae">
    <w:name w:val="footnote reference"/>
    <w:basedOn w:val="a0"/>
    <w:uiPriority w:val="99"/>
    <w:semiHidden/>
    <w:unhideWhenUsed/>
    <w:rsid w:val="00EB22DA"/>
    <w:rPr>
      <w:vertAlign w:val="superscript"/>
    </w:rPr>
  </w:style>
  <w:style w:type="character" w:styleId="-">
    <w:name w:val="Hyperlink"/>
    <w:basedOn w:val="a0"/>
    <w:uiPriority w:val="99"/>
    <w:unhideWhenUsed/>
    <w:rsid w:val="00EB22DA"/>
    <w:rPr>
      <w:color w:val="0000FF" w:themeColor="hyperlink"/>
      <w:u w:val="single"/>
    </w:rPr>
  </w:style>
  <w:style w:type="character" w:styleId="af">
    <w:name w:val="Unresolved Mention"/>
    <w:basedOn w:val="a0"/>
    <w:uiPriority w:val="99"/>
    <w:semiHidden/>
    <w:unhideWhenUsed/>
    <w:rsid w:val="00EB22DA"/>
    <w:rPr>
      <w:color w:val="605E5C"/>
      <w:shd w:val="clear" w:color="auto" w:fill="E1DFDD"/>
    </w:rPr>
  </w:style>
  <w:style w:type="paragraph" w:customStyle="1" w:styleId="Default">
    <w:name w:val="Default"/>
    <w:rsid w:val="00EE2B59"/>
    <w:pPr>
      <w:widowControl w:val="0"/>
      <w:autoSpaceDE w:val="0"/>
      <w:autoSpaceDN w:val="0"/>
      <w:adjustRightInd w:val="0"/>
      <w:spacing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rot@uniw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6DE7-4C5B-4F73-826E-1466DF85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1896</Words>
  <Characters>10240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Technical University of Crete</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lagoudakis</dc:creator>
  <cp:lastModifiedBy>ΙΟΥΛΙΑ ΓΕΩΡΓΟΥΛΗ</cp:lastModifiedBy>
  <cp:revision>3</cp:revision>
  <cp:lastPrinted>2023-02-01T08:32:00Z</cp:lastPrinted>
  <dcterms:created xsi:type="dcterms:W3CDTF">2023-02-01T08:32:00Z</dcterms:created>
  <dcterms:modified xsi:type="dcterms:W3CDTF">2023-02-01T08:49:00Z</dcterms:modified>
</cp:coreProperties>
</file>