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3480" w:rsidRPr="006B5BEC" w:rsidRDefault="00723480" w:rsidP="00723480">
      <w:pPr>
        <w:jc w:val="center"/>
        <w:rPr>
          <w:b/>
          <w:sz w:val="24"/>
          <w:u w:val="single"/>
          <w:lang w:val="el-GR" w:eastAsia="el-GR"/>
        </w:rPr>
      </w:pPr>
      <w:r w:rsidRPr="006B5BEC">
        <w:rPr>
          <w:b/>
          <w:sz w:val="24"/>
          <w:u w:val="single"/>
          <w:lang w:val="el-GR" w:eastAsia="el-GR"/>
        </w:rPr>
        <w:t>ΟΙΚΟΝΟΜΙΚΗ ΠΡΟΣΦΟΡΑ</w:t>
      </w:r>
    </w:p>
    <w:p w:rsidR="00723480" w:rsidRPr="00865541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cs="Microsoft Sans Serif"/>
          <w:b/>
          <w:bCs/>
          <w:szCs w:val="22"/>
          <w:lang w:val="el-GR" w:eastAsia="el-GR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814"/>
        <w:gridCol w:w="1612"/>
        <w:gridCol w:w="2126"/>
      </w:tblGrid>
      <w:tr w:rsidR="00C91E63" w:rsidRPr="008D04C8" w:rsidTr="008D04C8">
        <w:trPr>
          <w:trHeight w:val="933"/>
          <w:jc w:val="center"/>
        </w:trPr>
        <w:tc>
          <w:tcPr>
            <w:tcW w:w="4195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szCs w:val="22"/>
                <w:lang w:val="el-GR" w:eastAsia="el-GR"/>
              </w:rPr>
              <w:t>ΠΕΡΙΓΡΑΦΗ</w:t>
            </w:r>
          </w:p>
        </w:tc>
        <w:tc>
          <w:tcPr>
            <w:tcW w:w="1814" w:type="dxa"/>
            <w:vAlign w:val="center"/>
          </w:tcPr>
          <w:p w:rsidR="00C91E63" w:rsidRPr="002102C3" w:rsidRDefault="00C91E63" w:rsidP="008D04C8">
            <w:pPr>
              <w:widowControl w:val="0"/>
              <w:suppressAutoHyphens w:val="0"/>
              <w:spacing w:after="0"/>
              <w:ind w:left="1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Τ</w:t>
            </w:r>
            <w:r w:rsidRPr="002102C3">
              <w:rPr>
                <w:rFonts w:ascii="Times New Roman" w:eastAsia="Calibri" w:hAnsi="Times New Roman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>Μ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Η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 xml:space="preserve"> Μ</w:t>
            </w:r>
            <w:r w:rsidRPr="002102C3">
              <w:rPr>
                <w:rFonts w:ascii="Times New Roman" w:eastAsia="Calibri" w:hAnsi="Times New Roman" w:cs="Times New Roman"/>
                <w:bCs/>
                <w:spacing w:val="-3"/>
                <w:szCs w:val="22"/>
                <w:lang w:val="el-GR" w:eastAsia="en-US"/>
              </w:rPr>
              <w:t>Ο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ΝΑ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>ΔΟ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Σ</w:t>
            </w:r>
          </w:p>
          <w:p w:rsidR="00C91E63" w:rsidRPr="002102C3" w:rsidRDefault="00C91E63" w:rsidP="008D04C8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(</w:t>
            </w:r>
            <w:r w:rsidRPr="002102C3">
              <w:rPr>
                <w:rFonts w:ascii="Times New Roman" w:hAnsi="Times New Roman" w:cs="Microsoft Sans Serif"/>
                <w:bCs/>
                <w:spacing w:val="-1"/>
                <w:szCs w:val="22"/>
                <w:lang w:val="el-GR" w:eastAsia="el-GR"/>
              </w:rPr>
              <w:t>καθα</w:t>
            </w: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 xml:space="preserve">ρή </w:t>
            </w:r>
            <w:r w:rsidRPr="002102C3">
              <w:rPr>
                <w:rFonts w:ascii="Times New Roman" w:hAnsi="Times New Roman" w:cs="Microsoft Sans Serif"/>
                <w:bCs/>
                <w:spacing w:val="-1"/>
                <w:szCs w:val="22"/>
                <w:lang w:val="el-GR" w:eastAsia="el-GR"/>
              </w:rPr>
              <w:t>αξία</w:t>
            </w: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)</w:t>
            </w:r>
          </w:p>
        </w:tc>
        <w:tc>
          <w:tcPr>
            <w:tcW w:w="1612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bCs/>
                <w:spacing w:val="-2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Φ.</w:t>
            </w:r>
            <w:r w:rsidRPr="002102C3">
              <w:rPr>
                <w:rFonts w:ascii="Times New Roman" w:hAnsi="Times New Roman" w:cs="Microsoft Sans Serif"/>
                <w:bCs/>
                <w:spacing w:val="-3"/>
                <w:szCs w:val="22"/>
                <w:lang w:val="el-GR" w:eastAsia="el-GR"/>
              </w:rPr>
              <w:t>Π</w:t>
            </w: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.</w:t>
            </w:r>
            <w:r w:rsidRPr="002102C3">
              <w:rPr>
                <w:rFonts w:ascii="Times New Roman" w:hAnsi="Times New Roman" w:cs="Microsoft Sans Serif"/>
                <w:bCs/>
                <w:spacing w:val="-2"/>
                <w:szCs w:val="22"/>
                <w:lang w:val="el-GR" w:eastAsia="el-GR"/>
              </w:rPr>
              <w:t>Α</w:t>
            </w:r>
          </w:p>
          <w:p w:rsidR="00C91E63" w:rsidRPr="002102C3" w:rsidRDefault="00C91E63" w:rsidP="008D04C8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24%</w:t>
            </w:r>
          </w:p>
        </w:tc>
        <w:tc>
          <w:tcPr>
            <w:tcW w:w="2126" w:type="dxa"/>
            <w:vAlign w:val="center"/>
          </w:tcPr>
          <w:p w:rsidR="00C91E63" w:rsidRPr="002102C3" w:rsidRDefault="00C91E63" w:rsidP="008D04C8">
            <w:pPr>
              <w:widowControl w:val="0"/>
              <w:suppressAutoHyphens w:val="0"/>
              <w:spacing w:after="0"/>
              <w:ind w:left="258" w:right="168" w:hanging="89"/>
              <w:jc w:val="center"/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</w:pP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ΤΕ</w:t>
            </w:r>
            <w:r w:rsidRPr="002102C3">
              <w:rPr>
                <w:rFonts w:ascii="Times New Roman" w:eastAsia="Calibri" w:hAnsi="Times New Roman" w:cs="Times New Roman"/>
                <w:bCs/>
                <w:spacing w:val="-2"/>
                <w:szCs w:val="22"/>
                <w:lang w:val="el-GR" w:eastAsia="en-US"/>
              </w:rPr>
              <w:t>Λ</w:t>
            </w:r>
            <w:r w:rsidRPr="002102C3">
              <w:rPr>
                <w:rFonts w:ascii="Times New Roman" w:eastAsia="Calibri" w:hAnsi="Times New Roman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>Κ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Η</w:t>
            </w:r>
            <w:r w:rsidRPr="002102C3">
              <w:rPr>
                <w:rFonts w:ascii="Times New Roman" w:eastAsia="Calibri" w:hAnsi="Times New Roman" w:cs="Times New Roman"/>
                <w:bCs/>
                <w:spacing w:val="-4"/>
                <w:szCs w:val="22"/>
                <w:lang w:val="el-GR" w:eastAsia="en-US"/>
              </w:rPr>
              <w:t xml:space="preserve"> 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Τ</w:t>
            </w:r>
            <w:r w:rsidRPr="002102C3">
              <w:rPr>
                <w:rFonts w:ascii="Times New Roman" w:eastAsia="Calibri" w:hAnsi="Times New Roman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2102C3">
              <w:rPr>
                <w:rFonts w:ascii="Times New Roman" w:eastAsia="Calibri" w:hAnsi="Times New Roman" w:cs="Times New Roman"/>
                <w:bCs/>
                <w:spacing w:val="-4"/>
                <w:szCs w:val="22"/>
                <w:lang w:val="el-GR" w:eastAsia="en-US"/>
              </w:rPr>
              <w:t>Μ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Η</w:t>
            </w:r>
          </w:p>
          <w:p w:rsidR="00C91E63" w:rsidRPr="002102C3" w:rsidRDefault="00C91E63" w:rsidP="008D04C8">
            <w:pPr>
              <w:widowControl w:val="0"/>
              <w:suppressAutoHyphens w:val="0"/>
              <w:spacing w:after="0"/>
              <w:ind w:left="258" w:right="168" w:hanging="89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(με</w:t>
            </w:r>
            <w:r w:rsidRPr="002102C3">
              <w:rPr>
                <w:rFonts w:ascii="Times New Roman" w:eastAsia="Calibri" w:hAnsi="Times New Roman" w:cs="Times New Roman"/>
                <w:bCs/>
                <w:spacing w:val="-2"/>
                <w:szCs w:val="22"/>
                <w:lang w:val="el-GR" w:eastAsia="en-US"/>
              </w:rPr>
              <w:t xml:space="preserve"> 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Φ.</w:t>
            </w:r>
            <w:r w:rsidRPr="002102C3">
              <w:rPr>
                <w:rFonts w:ascii="Times New Roman" w:eastAsia="Calibri" w:hAnsi="Times New Roman" w:cs="Times New Roman"/>
                <w:bCs/>
                <w:spacing w:val="-3"/>
                <w:szCs w:val="22"/>
                <w:lang w:val="el-GR" w:eastAsia="en-US"/>
              </w:rPr>
              <w:t>Π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.</w:t>
            </w:r>
            <w:r w:rsidRPr="002102C3">
              <w:rPr>
                <w:rFonts w:ascii="Times New Roman" w:eastAsia="Calibri" w:hAnsi="Times New Roman" w:cs="Times New Roman"/>
                <w:bCs/>
                <w:spacing w:val="-2"/>
                <w:szCs w:val="22"/>
                <w:lang w:val="el-GR" w:eastAsia="en-US"/>
              </w:rPr>
              <w:t>Α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.)</w:t>
            </w:r>
          </w:p>
        </w:tc>
      </w:tr>
      <w:tr w:rsidR="00C91E63" w:rsidRPr="008D04C8" w:rsidTr="008D04C8">
        <w:trPr>
          <w:jc w:val="center"/>
        </w:trPr>
        <w:tc>
          <w:tcPr>
            <w:tcW w:w="4195" w:type="dxa"/>
            <w:vAlign w:val="center"/>
          </w:tcPr>
          <w:p w:rsidR="00C91E63" w:rsidRPr="00B45148" w:rsidRDefault="00C91E63" w:rsidP="00C91E63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C91E63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>Ετήσια Ανανέωση Εγγύησης Κεντρικών Εξυπηρετητών, Storages και Λογισμικού, Καθώς και για την Παροχή Υπηρεσιών Συντήρησης - Υποστήριξης του Κεντρικού Δικτυακού</w:t>
            </w:r>
            <w:r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 xml:space="preserve"> </w:t>
            </w:r>
            <w:r w:rsidRPr="00C91E63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>Εξοπλισμού</w:t>
            </w:r>
            <w:r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 xml:space="preserve"> </w:t>
            </w:r>
            <w:r w:rsidRPr="00C91E63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>της Πανεπιστημιούπολης Άλσους Αιγάλεω του Πανεπιστημίου Δυτικής Αττικής</w:t>
            </w:r>
            <w:r w:rsidRPr="00B45148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>.</w:t>
            </w:r>
          </w:p>
        </w:tc>
        <w:tc>
          <w:tcPr>
            <w:tcW w:w="1814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</w:tr>
      <w:tr w:rsidR="00C91E63" w:rsidRPr="002102C3" w:rsidTr="008D04C8">
        <w:trPr>
          <w:trHeight w:val="655"/>
          <w:jc w:val="center"/>
        </w:trPr>
        <w:tc>
          <w:tcPr>
            <w:tcW w:w="4195" w:type="dxa"/>
            <w:vAlign w:val="center"/>
          </w:tcPr>
          <w:p w:rsidR="00C91E63" w:rsidRPr="00B45148" w:rsidRDefault="00C91E63" w:rsidP="008D04C8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  <w:r w:rsidRPr="00B45148"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  <w:t xml:space="preserve">ΣΥΝΟΛΟ </w:t>
            </w:r>
            <w:r w:rsidRPr="00054E6F">
              <w:rPr>
                <w:rFonts w:ascii="Times New Roman" w:hAnsi="Times New Roman" w:cs="Times New Roman"/>
                <w:b/>
                <w:snapToGrid w:val="0"/>
                <w:szCs w:val="22"/>
                <w:lang w:val="el-GR"/>
              </w:rPr>
              <w:t>(αριθμητικός</w:t>
            </w:r>
            <w:r w:rsidRPr="00054E6F">
              <w:rPr>
                <w:rFonts w:ascii="Times New Roman" w:hAnsi="Times New Roman" w:cs="Times New Roman"/>
                <w:b/>
                <w:szCs w:val="22"/>
                <w:lang w:val="el-GR"/>
              </w:rPr>
              <w:t>)</w:t>
            </w:r>
          </w:p>
        </w:tc>
        <w:tc>
          <w:tcPr>
            <w:tcW w:w="1814" w:type="dxa"/>
            <w:vAlign w:val="center"/>
          </w:tcPr>
          <w:p w:rsidR="00C91E63" w:rsidRPr="002102C3" w:rsidRDefault="00C91E63" w:rsidP="008D04C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C91E63" w:rsidRPr="002102C3" w:rsidRDefault="00C91E63" w:rsidP="008D04C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</w:tr>
      <w:tr w:rsidR="00C91E63" w:rsidRPr="002102C3" w:rsidTr="008D04C8">
        <w:trPr>
          <w:trHeight w:val="655"/>
          <w:jc w:val="center"/>
        </w:trPr>
        <w:tc>
          <w:tcPr>
            <w:tcW w:w="4195" w:type="dxa"/>
            <w:vAlign w:val="center"/>
          </w:tcPr>
          <w:p w:rsidR="00C91E63" w:rsidRPr="002102C3" w:rsidRDefault="00C91E63" w:rsidP="008D04C8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  <w:r w:rsidRPr="00B45148"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  <w:t>ΣΥΝΟΛΟ</w:t>
            </w:r>
            <w:r w:rsidRPr="00054E6F">
              <w:rPr>
                <w:rFonts w:ascii="Times New Roman" w:hAnsi="Times New Roman" w:cs="Times New Roman"/>
                <w:b/>
                <w:szCs w:val="22"/>
                <w:lang w:val="el-GR"/>
              </w:rPr>
              <w:t xml:space="preserve"> (</w:t>
            </w:r>
            <w:r w:rsidRPr="00054E6F">
              <w:rPr>
                <w:rFonts w:ascii="Times New Roman" w:hAnsi="Times New Roman" w:cs="Times New Roman"/>
                <w:b/>
                <w:snapToGrid w:val="0"/>
                <w:szCs w:val="22"/>
                <w:lang w:val="el-GR"/>
              </w:rPr>
              <w:t>ολογράφως</w:t>
            </w:r>
            <w:r>
              <w:rPr>
                <w:rFonts w:ascii="Times New Roman" w:hAnsi="Times New Roman" w:cs="Times New Roman"/>
                <w:b/>
                <w:szCs w:val="22"/>
                <w:lang w:val="el-GR"/>
              </w:rPr>
              <w:t xml:space="preserve"> </w:t>
            </w:r>
            <w:r w:rsidRPr="00054E6F">
              <w:rPr>
                <w:rFonts w:ascii="Times New Roman" w:hAnsi="Times New Roman" w:cs="Times New Roman"/>
                <w:b/>
                <w:szCs w:val="22"/>
                <w:lang w:val="el-GR"/>
              </w:rPr>
              <w:t>)</w:t>
            </w:r>
          </w:p>
        </w:tc>
        <w:tc>
          <w:tcPr>
            <w:tcW w:w="5552" w:type="dxa"/>
            <w:gridSpan w:val="3"/>
            <w:vAlign w:val="center"/>
          </w:tcPr>
          <w:p w:rsidR="00C91E63" w:rsidRPr="002102C3" w:rsidRDefault="00C91E63" w:rsidP="008D04C8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</w:tr>
    </w:tbl>
    <w:p w:rsidR="00623A86" w:rsidRDefault="00623A86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n-US" w:eastAsia="el-GR"/>
        </w:rPr>
      </w:pPr>
    </w:p>
    <w:p w:rsidR="00623A86" w:rsidRDefault="00623A86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n-US" w:eastAsia="el-GR"/>
        </w:rPr>
      </w:pPr>
    </w:p>
    <w:p w:rsidR="00623A86" w:rsidRDefault="00623A86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n-US" w:eastAsia="el-GR"/>
        </w:rPr>
      </w:pPr>
    </w:p>
    <w:p w:rsidR="00623A86" w:rsidRDefault="00623A86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n-US" w:eastAsia="el-GR"/>
        </w:rPr>
      </w:pPr>
    </w:p>
    <w:p w:rsidR="00623A86" w:rsidRDefault="00623A86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n-US" w:eastAsia="el-GR"/>
        </w:rPr>
      </w:pPr>
    </w:p>
    <w:p w:rsidR="00623A86" w:rsidRPr="00623A86" w:rsidRDefault="00623A86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n-US" w:eastAsia="el-GR"/>
        </w:rPr>
      </w:pPr>
    </w:p>
    <w:p w:rsidR="00056CF1" w:rsidRPr="00B11BE0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623A86" w:rsidRPr="0030554B" w:rsidRDefault="00623A86" w:rsidP="00623A86">
      <w:pPr>
        <w:suppressAutoHyphens w:val="0"/>
        <w:autoSpaceDE w:val="0"/>
        <w:rPr>
          <w:lang w:val="el-GR"/>
        </w:rPr>
      </w:pPr>
      <w:r w:rsidRPr="0030554B">
        <w:rPr>
          <w:lang w:val="el-GR"/>
        </w:rPr>
        <w:t>Στις τιμές συμπεριλαμβάνονται παντός είδους κρατήσεις που βαρύνουν τον ανάδοχο, πλην ΦΠΑ.</w:t>
      </w:r>
    </w:p>
    <w:p w:rsidR="00623A86" w:rsidRPr="00A91C23" w:rsidRDefault="00623A86" w:rsidP="00623A86">
      <w:pPr>
        <w:suppressAutoHyphens w:val="0"/>
        <w:autoSpaceDE w:val="0"/>
        <w:rPr>
          <w:b/>
          <w:lang w:val="el-GR"/>
        </w:rPr>
      </w:pPr>
      <w:r w:rsidRPr="0030554B">
        <w:rPr>
          <w:b/>
          <w:lang w:val="el-GR"/>
        </w:rPr>
        <w:t xml:space="preserve">Η σύγκριση των προσφορών θα γίνεται στη </w:t>
      </w:r>
      <w:r w:rsidR="00C91E63">
        <w:rPr>
          <w:b/>
          <w:u w:val="single"/>
          <w:lang w:val="el-GR"/>
        </w:rPr>
        <w:t xml:space="preserve">συνολική τιμή </w:t>
      </w:r>
      <w:r w:rsidRPr="005B2870">
        <w:rPr>
          <w:b/>
          <w:u w:val="single"/>
          <w:lang w:val="el-GR"/>
        </w:rPr>
        <w:t>χωρίς Φ.Π.Α.</w:t>
      </w:r>
      <w:r>
        <w:rPr>
          <w:b/>
          <w:u w:val="single"/>
          <w:lang w:val="el-GR"/>
        </w:rPr>
        <w:t xml:space="preserve"> </w:t>
      </w:r>
      <w:r>
        <w:rPr>
          <w:b/>
          <w:lang w:val="el-GR"/>
        </w:rPr>
        <w:t xml:space="preserve">η οποία είναι και </w:t>
      </w:r>
      <w:r w:rsidRPr="00A91C23">
        <w:rPr>
          <w:b/>
          <w:u w:val="single"/>
          <w:lang w:val="el-GR"/>
        </w:rPr>
        <w:t>η τιμή που θα καταχωρηθεί στο ΕΣΗΔΗΣ</w:t>
      </w:r>
      <w:r>
        <w:rPr>
          <w:b/>
          <w:lang w:val="el-GR"/>
        </w:rPr>
        <w:t>.</w:t>
      </w: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957D2E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957D2E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957D2E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00954" w:rsidRPr="00B11BE0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eastAsiaTheme="minorEastAsia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Ονομ/μο</w:t>
      </w:r>
      <w:r w:rsidRPr="00957D2E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957D2E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Υπογραφή‐Σφραγίδα)</w:t>
      </w:r>
    </w:p>
    <w:p w:rsidR="000A7D83" w:rsidRPr="000A7D83" w:rsidRDefault="000A7D83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  <w:bookmarkStart w:id="0" w:name="_GoBack"/>
      <w:bookmarkEnd w:id="0"/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C8" w:rsidRDefault="008D04C8">
      <w:pPr>
        <w:spacing w:after="0"/>
      </w:pPr>
      <w:r>
        <w:separator/>
      </w:r>
    </w:p>
  </w:endnote>
  <w:endnote w:type="continuationSeparator" w:id="0">
    <w:p w:rsidR="008D04C8" w:rsidRDefault="008D0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C8" w:rsidRDefault="008D04C8">
    <w:pPr>
      <w:pStyle w:val="af5"/>
      <w:spacing w:after="0"/>
      <w:jc w:val="center"/>
      <w:rPr>
        <w:sz w:val="12"/>
        <w:szCs w:val="12"/>
        <w:lang w:val="el-GR"/>
      </w:rPr>
    </w:pPr>
  </w:p>
  <w:p w:rsidR="008D04C8" w:rsidRDefault="008D04C8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428A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8D04C8" w:rsidRDefault="008D04C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4C8" w:rsidRDefault="008D04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C8" w:rsidRDefault="008D04C8">
      <w:pPr>
        <w:spacing w:after="0"/>
      </w:pPr>
      <w:r>
        <w:separator/>
      </w:r>
    </w:p>
  </w:footnote>
  <w:footnote w:type="continuationSeparator" w:id="0">
    <w:p w:rsidR="008D04C8" w:rsidRDefault="008D04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2541110"/>
    <w:multiLevelType w:val="hybridMultilevel"/>
    <w:tmpl w:val="890E6F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B65D92"/>
    <w:multiLevelType w:val="hybridMultilevel"/>
    <w:tmpl w:val="4FA01EB0"/>
    <w:lvl w:ilvl="0" w:tplc="4EE4FF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5157B4"/>
    <w:multiLevelType w:val="hybridMultilevel"/>
    <w:tmpl w:val="9FCA7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25"/>
  </w:num>
  <w:num w:numId="13">
    <w:abstractNumId w:val="21"/>
  </w:num>
  <w:num w:numId="14">
    <w:abstractNumId w:val="17"/>
  </w:num>
  <w:num w:numId="15">
    <w:abstractNumId w:val="28"/>
  </w:num>
  <w:num w:numId="16">
    <w:abstractNumId w:val="35"/>
  </w:num>
  <w:num w:numId="17">
    <w:abstractNumId w:val="22"/>
  </w:num>
  <w:num w:numId="18">
    <w:abstractNumId w:val="18"/>
  </w:num>
  <w:num w:numId="19">
    <w:abstractNumId w:val="20"/>
  </w:num>
  <w:num w:numId="20">
    <w:abstractNumId w:val="31"/>
  </w:num>
  <w:num w:numId="21">
    <w:abstractNumId w:val="32"/>
  </w:num>
  <w:num w:numId="22">
    <w:abstractNumId w:val="33"/>
  </w:num>
  <w:num w:numId="23">
    <w:abstractNumId w:val="13"/>
  </w:num>
  <w:num w:numId="24">
    <w:abstractNumId w:val="23"/>
  </w:num>
  <w:num w:numId="25">
    <w:abstractNumId w:val="11"/>
  </w:num>
  <w:num w:numId="26">
    <w:abstractNumId w:val="34"/>
  </w:num>
  <w:num w:numId="27">
    <w:abstractNumId w:val="26"/>
  </w:num>
  <w:num w:numId="28">
    <w:abstractNumId w:val="29"/>
  </w:num>
  <w:num w:numId="29">
    <w:abstractNumId w:val="27"/>
  </w:num>
  <w:num w:numId="30">
    <w:abstractNumId w:val="16"/>
  </w:num>
  <w:num w:numId="31">
    <w:abstractNumId w:val="19"/>
  </w:num>
  <w:num w:numId="32">
    <w:abstractNumId w:val="30"/>
  </w:num>
  <w:num w:numId="33">
    <w:abstractNumId w:val="12"/>
  </w:num>
  <w:num w:numId="34">
    <w:abstractNumId w:val="15"/>
  </w:num>
  <w:num w:numId="35">
    <w:abstractNumId w:val="1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2680"/>
    <w:rsid w:val="00014313"/>
    <w:rsid w:val="00024239"/>
    <w:rsid w:val="00034772"/>
    <w:rsid w:val="00041033"/>
    <w:rsid w:val="00043912"/>
    <w:rsid w:val="0004779C"/>
    <w:rsid w:val="00051367"/>
    <w:rsid w:val="00056CF1"/>
    <w:rsid w:val="0006295B"/>
    <w:rsid w:val="000715F0"/>
    <w:rsid w:val="0007294F"/>
    <w:rsid w:val="0007594D"/>
    <w:rsid w:val="0007783E"/>
    <w:rsid w:val="00080E13"/>
    <w:rsid w:val="000818FA"/>
    <w:rsid w:val="00090C3C"/>
    <w:rsid w:val="000A2D59"/>
    <w:rsid w:val="000A4E25"/>
    <w:rsid w:val="000A7D83"/>
    <w:rsid w:val="000B7F64"/>
    <w:rsid w:val="000C301A"/>
    <w:rsid w:val="000D2FCC"/>
    <w:rsid w:val="000D6FDC"/>
    <w:rsid w:val="000D7257"/>
    <w:rsid w:val="000E4063"/>
    <w:rsid w:val="000E5ABE"/>
    <w:rsid w:val="000E644A"/>
    <w:rsid w:val="000F5CEA"/>
    <w:rsid w:val="000F7971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660FA"/>
    <w:rsid w:val="00166481"/>
    <w:rsid w:val="0017765F"/>
    <w:rsid w:val="00180327"/>
    <w:rsid w:val="00182801"/>
    <w:rsid w:val="00185126"/>
    <w:rsid w:val="0019771F"/>
    <w:rsid w:val="001A4DA8"/>
    <w:rsid w:val="001B363E"/>
    <w:rsid w:val="001C1FB1"/>
    <w:rsid w:val="001E043B"/>
    <w:rsid w:val="001E3CCE"/>
    <w:rsid w:val="001E643C"/>
    <w:rsid w:val="001E67D3"/>
    <w:rsid w:val="001F582A"/>
    <w:rsid w:val="00201778"/>
    <w:rsid w:val="00204899"/>
    <w:rsid w:val="002050E1"/>
    <w:rsid w:val="00213288"/>
    <w:rsid w:val="002139FD"/>
    <w:rsid w:val="0021426A"/>
    <w:rsid w:val="002146E5"/>
    <w:rsid w:val="002302B4"/>
    <w:rsid w:val="00240721"/>
    <w:rsid w:val="00242C26"/>
    <w:rsid w:val="00245426"/>
    <w:rsid w:val="0024563D"/>
    <w:rsid w:val="00245C65"/>
    <w:rsid w:val="002523EF"/>
    <w:rsid w:val="00254AE5"/>
    <w:rsid w:val="002659A0"/>
    <w:rsid w:val="00280DC0"/>
    <w:rsid w:val="002B147A"/>
    <w:rsid w:val="002B28CC"/>
    <w:rsid w:val="002C59C7"/>
    <w:rsid w:val="002D139B"/>
    <w:rsid w:val="002D1D21"/>
    <w:rsid w:val="002D41F0"/>
    <w:rsid w:val="002D64B9"/>
    <w:rsid w:val="002D7A51"/>
    <w:rsid w:val="002E0FEA"/>
    <w:rsid w:val="002E3852"/>
    <w:rsid w:val="002E6455"/>
    <w:rsid w:val="002F5F7D"/>
    <w:rsid w:val="003031CE"/>
    <w:rsid w:val="00313050"/>
    <w:rsid w:val="00320107"/>
    <w:rsid w:val="003276D1"/>
    <w:rsid w:val="003329DF"/>
    <w:rsid w:val="00335185"/>
    <w:rsid w:val="00335594"/>
    <w:rsid w:val="00336454"/>
    <w:rsid w:val="00337BEC"/>
    <w:rsid w:val="0034679F"/>
    <w:rsid w:val="003677C0"/>
    <w:rsid w:val="00373E04"/>
    <w:rsid w:val="00392073"/>
    <w:rsid w:val="00396648"/>
    <w:rsid w:val="003C275B"/>
    <w:rsid w:val="003C427E"/>
    <w:rsid w:val="003D0067"/>
    <w:rsid w:val="003D5F96"/>
    <w:rsid w:val="003E2753"/>
    <w:rsid w:val="003F3661"/>
    <w:rsid w:val="00405FCA"/>
    <w:rsid w:val="00410AE2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3B9E"/>
    <w:rsid w:val="0047770E"/>
    <w:rsid w:val="0048653D"/>
    <w:rsid w:val="00491D1B"/>
    <w:rsid w:val="00492BFC"/>
    <w:rsid w:val="004B219E"/>
    <w:rsid w:val="004B26A5"/>
    <w:rsid w:val="004B78E5"/>
    <w:rsid w:val="004F1257"/>
    <w:rsid w:val="00501C68"/>
    <w:rsid w:val="00502345"/>
    <w:rsid w:val="00506E1E"/>
    <w:rsid w:val="00506FA1"/>
    <w:rsid w:val="005133A6"/>
    <w:rsid w:val="00513C40"/>
    <w:rsid w:val="00521122"/>
    <w:rsid w:val="005443E8"/>
    <w:rsid w:val="00553763"/>
    <w:rsid w:val="00554F69"/>
    <w:rsid w:val="00564DA8"/>
    <w:rsid w:val="00567556"/>
    <w:rsid w:val="005749C2"/>
    <w:rsid w:val="00591516"/>
    <w:rsid w:val="005A7D4F"/>
    <w:rsid w:val="005C444C"/>
    <w:rsid w:val="005D38ED"/>
    <w:rsid w:val="005D3A1B"/>
    <w:rsid w:val="005D49B2"/>
    <w:rsid w:val="005F6D30"/>
    <w:rsid w:val="0060326A"/>
    <w:rsid w:val="00604591"/>
    <w:rsid w:val="006065E5"/>
    <w:rsid w:val="00614AA1"/>
    <w:rsid w:val="00614CCD"/>
    <w:rsid w:val="006172BF"/>
    <w:rsid w:val="00623A86"/>
    <w:rsid w:val="00623F78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83E98"/>
    <w:rsid w:val="00692B75"/>
    <w:rsid w:val="006A09B7"/>
    <w:rsid w:val="006A434C"/>
    <w:rsid w:val="006A7B54"/>
    <w:rsid w:val="006B2C94"/>
    <w:rsid w:val="006B66BC"/>
    <w:rsid w:val="006C2794"/>
    <w:rsid w:val="006C3D38"/>
    <w:rsid w:val="006E12B4"/>
    <w:rsid w:val="006E67B8"/>
    <w:rsid w:val="006F402B"/>
    <w:rsid w:val="006F5D5F"/>
    <w:rsid w:val="00703036"/>
    <w:rsid w:val="00704185"/>
    <w:rsid w:val="00704AD4"/>
    <w:rsid w:val="00707A09"/>
    <w:rsid w:val="007123C8"/>
    <w:rsid w:val="00723480"/>
    <w:rsid w:val="00725BE2"/>
    <w:rsid w:val="00745D4B"/>
    <w:rsid w:val="00754C1F"/>
    <w:rsid w:val="00763526"/>
    <w:rsid w:val="007666BC"/>
    <w:rsid w:val="007751D5"/>
    <w:rsid w:val="00775DF6"/>
    <w:rsid w:val="00785FD4"/>
    <w:rsid w:val="007879D8"/>
    <w:rsid w:val="00787B26"/>
    <w:rsid w:val="0079067D"/>
    <w:rsid w:val="0079640E"/>
    <w:rsid w:val="007A48C5"/>
    <w:rsid w:val="007B1E52"/>
    <w:rsid w:val="007B3BA6"/>
    <w:rsid w:val="007C45D1"/>
    <w:rsid w:val="007E3BDE"/>
    <w:rsid w:val="007F1235"/>
    <w:rsid w:val="007F13CD"/>
    <w:rsid w:val="007F1C1E"/>
    <w:rsid w:val="007F7E4E"/>
    <w:rsid w:val="008017F2"/>
    <w:rsid w:val="008045C9"/>
    <w:rsid w:val="008076AD"/>
    <w:rsid w:val="00812AA3"/>
    <w:rsid w:val="00814531"/>
    <w:rsid w:val="0081752B"/>
    <w:rsid w:val="00820AB6"/>
    <w:rsid w:val="00824880"/>
    <w:rsid w:val="00824902"/>
    <w:rsid w:val="008261D7"/>
    <w:rsid w:val="008276DC"/>
    <w:rsid w:val="00830E27"/>
    <w:rsid w:val="00833162"/>
    <w:rsid w:val="00837F37"/>
    <w:rsid w:val="00845725"/>
    <w:rsid w:val="00845778"/>
    <w:rsid w:val="008477C7"/>
    <w:rsid w:val="00860DF2"/>
    <w:rsid w:val="00864F35"/>
    <w:rsid w:val="008653CD"/>
    <w:rsid w:val="0087098F"/>
    <w:rsid w:val="00884A50"/>
    <w:rsid w:val="00892092"/>
    <w:rsid w:val="00893F9C"/>
    <w:rsid w:val="008A0EA5"/>
    <w:rsid w:val="008A241E"/>
    <w:rsid w:val="008B0C41"/>
    <w:rsid w:val="008B12D1"/>
    <w:rsid w:val="008C0354"/>
    <w:rsid w:val="008D04C8"/>
    <w:rsid w:val="008D065A"/>
    <w:rsid w:val="008D16CB"/>
    <w:rsid w:val="008F0F2D"/>
    <w:rsid w:val="008F1FB3"/>
    <w:rsid w:val="008F245D"/>
    <w:rsid w:val="009005D4"/>
    <w:rsid w:val="00917360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65BA"/>
    <w:rsid w:val="009C6A82"/>
    <w:rsid w:val="009D723C"/>
    <w:rsid w:val="009E70F1"/>
    <w:rsid w:val="009E75F2"/>
    <w:rsid w:val="009F6EAC"/>
    <w:rsid w:val="009F7557"/>
    <w:rsid w:val="00A01705"/>
    <w:rsid w:val="00A01AC9"/>
    <w:rsid w:val="00A069F4"/>
    <w:rsid w:val="00A14648"/>
    <w:rsid w:val="00A1505A"/>
    <w:rsid w:val="00A17BF3"/>
    <w:rsid w:val="00A314B4"/>
    <w:rsid w:val="00A413FB"/>
    <w:rsid w:val="00A414DC"/>
    <w:rsid w:val="00A43341"/>
    <w:rsid w:val="00A436B3"/>
    <w:rsid w:val="00A466AE"/>
    <w:rsid w:val="00A466F5"/>
    <w:rsid w:val="00A56105"/>
    <w:rsid w:val="00A64228"/>
    <w:rsid w:val="00A71EFD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AF345C"/>
    <w:rsid w:val="00B00954"/>
    <w:rsid w:val="00B05512"/>
    <w:rsid w:val="00B11BE0"/>
    <w:rsid w:val="00B12BE2"/>
    <w:rsid w:val="00B13825"/>
    <w:rsid w:val="00B16106"/>
    <w:rsid w:val="00B225C2"/>
    <w:rsid w:val="00B25FA4"/>
    <w:rsid w:val="00B31FFA"/>
    <w:rsid w:val="00B36CE0"/>
    <w:rsid w:val="00B37826"/>
    <w:rsid w:val="00B37D60"/>
    <w:rsid w:val="00B431AF"/>
    <w:rsid w:val="00B4440E"/>
    <w:rsid w:val="00B52DB0"/>
    <w:rsid w:val="00B573A0"/>
    <w:rsid w:val="00B76598"/>
    <w:rsid w:val="00B90C93"/>
    <w:rsid w:val="00B9708B"/>
    <w:rsid w:val="00BA274F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2039"/>
    <w:rsid w:val="00C428A1"/>
    <w:rsid w:val="00C429CC"/>
    <w:rsid w:val="00C52513"/>
    <w:rsid w:val="00C54805"/>
    <w:rsid w:val="00C6158D"/>
    <w:rsid w:val="00C61EB2"/>
    <w:rsid w:val="00C64ED7"/>
    <w:rsid w:val="00C6588C"/>
    <w:rsid w:val="00C65994"/>
    <w:rsid w:val="00C70D8A"/>
    <w:rsid w:val="00C731E2"/>
    <w:rsid w:val="00C7726D"/>
    <w:rsid w:val="00C83043"/>
    <w:rsid w:val="00C90DB5"/>
    <w:rsid w:val="00C91E63"/>
    <w:rsid w:val="00C93479"/>
    <w:rsid w:val="00CA3099"/>
    <w:rsid w:val="00CA49A3"/>
    <w:rsid w:val="00CB28E1"/>
    <w:rsid w:val="00CC3E7D"/>
    <w:rsid w:val="00CC6FCB"/>
    <w:rsid w:val="00CC7399"/>
    <w:rsid w:val="00CD2D8A"/>
    <w:rsid w:val="00CD760A"/>
    <w:rsid w:val="00CE0792"/>
    <w:rsid w:val="00D033AE"/>
    <w:rsid w:val="00D21341"/>
    <w:rsid w:val="00D22E9C"/>
    <w:rsid w:val="00D26EB5"/>
    <w:rsid w:val="00D41FD6"/>
    <w:rsid w:val="00D4432C"/>
    <w:rsid w:val="00D51661"/>
    <w:rsid w:val="00D60FBD"/>
    <w:rsid w:val="00D94E60"/>
    <w:rsid w:val="00DA0717"/>
    <w:rsid w:val="00DA70C9"/>
    <w:rsid w:val="00DB0F8E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615DA"/>
    <w:rsid w:val="00E77E93"/>
    <w:rsid w:val="00E81B52"/>
    <w:rsid w:val="00EA1B37"/>
    <w:rsid w:val="00EA4078"/>
    <w:rsid w:val="00EB0456"/>
    <w:rsid w:val="00EB1C5A"/>
    <w:rsid w:val="00EB47DB"/>
    <w:rsid w:val="00EB7B2D"/>
    <w:rsid w:val="00EC0137"/>
    <w:rsid w:val="00ED1B8A"/>
    <w:rsid w:val="00ED2E81"/>
    <w:rsid w:val="00EE77C3"/>
    <w:rsid w:val="00EF0788"/>
    <w:rsid w:val="00EF4503"/>
    <w:rsid w:val="00F00284"/>
    <w:rsid w:val="00F03655"/>
    <w:rsid w:val="00F03C15"/>
    <w:rsid w:val="00F13EBA"/>
    <w:rsid w:val="00F2141C"/>
    <w:rsid w:val="00F23124"/>
    <w:rsid w:val="00F23C06"/>
    <w:rsid w:val="00F35F15"/>
    <w:rsid w:val="00F36B9F"/>
    <w:rsid w:val="00F473CB"/>
    <w:rsid w:val="00F47853"/>
    <w:rsid w:val="00F53E8F"/>
    <w:rsid w:val="00F53FAE"/>
    <w:rsid w:val="00F62A84"/>
    <w:rsid w:val="00F676A4"/>
    <w:rsid w:val="00F7034D"/>
    <w:rsid w:val="00F77664"/>
    <w:rsid w:val="00F779AD"/>
    <w:rsid w:val="00F842C4"/>
    <w:rsid w:val="00F86BC2"/>
    <w:rsid w:val="00F877E0"/>
    <w:rsid w:val="00F91944"/>
    <w:rsid w:val="00FA03C1"/>
    <w:rsid w:val="00FA5AD7"/>
    <w:rsid w:val="00FB290E"/>
    <w:rsid w:val="00FC189B"/>
    <w:rsid w:val="00FC1F22"/>
    <w:rsid w:val="00FC5EB5"/>
    <w:rsid w:val="00FD1263"/>
    <w:rsid w:val="00FD20B0"/>
    <w:rsid w:val="00FD759D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xl65">
    <w:name w:val="xl65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B00954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xl65">
    <w:name w:val="xl65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B00954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9C80B-49E0-4035-96E8-8FFDA09A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675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3</cp:revision>
  <cp:lastPrinted>2019-04-23T09:01:00Z</cp:lastPrinted>
  <dcterms:created xsi:type="dcterms:W3CDTF">2020-02-24T06:28:00Z</dcterms:created>
  <dcterms:modified xsi:type="dcterms:W3CDTF">2020-02-24T06:29:00Z</dcterms:modified>
</cp:coreProperties>
</file>